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7E" w:rsidRPr="005F137E" w:rsidRDefault="005F137E" w:rsidP="005F137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5F137E">
        <w:rPr>
          <w:rFonts w:ascii="Times New Roman" w:eastAsia="Times New Roman" w:hAnsi="Times New Roman" w:cs="Times New Roman"/>
          <w:b/>
          <w:bCs/>
          <w:kern w:val="36"/>
          <w:sz w:val="24"/>
          <w:szCs w:val="24"/>
        </w:rPr>
        <w:t>Приказ Минтруда России от 10.12.2012 N 580н (ред. от 20.02.2014)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(Зарегистрировано в Минюсте России 29.12.2012 N 26440)</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Зарегистрировано в Минюсте России 29 декабря 2012 г. N 26440</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pict>
          <v:rect id="_x0000_i1025" style="width:0;height:1.5pt" o:hralign="center" o:hrstd="t" o:hr="t" fillcolor="#aca899" stroked="f"/>
        </w:pict>
      </w:r>
    </w:p>
    <w:p w:rsidR="005F137E" w:rsidRPr="005F137E" w:rsidRDefault="005F137E" w:rsidP="005F137E">
      <w:pPr>
        <w:spacing w:before="100" w:beforeAutospacing="1" w:after="100" w:afterAutospacing="1" w:line="240" w:lineRule="auto"/>
        <w:jc w:val="center"/>
        <w:outlineLvl w:val="1"/>
        <w:rPr>
          <w:rFonts w:ascii="Times New Roman" w:eastAsia="Times New Roman" w:hAnsi="Times New Roman" w:cs="Times New Roman"/>
          <w:b/>
          <w:bCs/>
          <w:sz w:val="32"/>
          <w:szCs w:val="32"/>
        </w:rPr>
      </w:pPr>
      <w:r w:rsidRPr="005F137E">
        <w:rPr>
          <w:rFonts w:ascii="Times New Roman" w:eastAsia="Times New Roman" w:hAnsi="Times New Roman" w:cs="Times New Roman"/>
          <w:b/>
          <w:bCs/>
          <w:sz w:val="32"/>
          <w:szCs w:val="32"/>
        </w:rPr>
        <w:t>МИНИСТЕРСТВО ТРУДА И СОЦИАЛЬНОЙ ЗАЩИТЫ РОССИЙСКОЙ ФЕДЕРАЦИИ</w:t>
      </w:r>
      <w:r>
        <w:rPr>
          <w:rFonts w:ascii="Times New Roman" w:eastAsia="Times New Roman" w:hAnsi="Times New Roman" w:cs="Times New Roman"/>
          <w:b/>
          <w:bCs/>
          <w:sz w:val="32"/>
          <w:szCs w:val="32"/>
        </w:rPr>
        <w:t xml:space="preserve"> </w:t>
      </w:r>
      <w:r w:rsidRPr="005F137E">
        <w:rPr>
          <w:rFonts w:ascii="Times New Roman" w:eastAsia="Times New Roman" w:hAnsi="Times New Roman" w:cs="Times New Roman"/>
          <w:b/>
          <w:bCs/>
          <w:sz w:val="32"/>
          <w:szCs w:val="32"/>
        </w:rPr>
        <w:t>ПРИКАЗ</w:t>
      </w:r>
      <w:r>
        <w:rPr>
          <w:rFonts w:ascii="Times New Roman" w:eastAsia="Times New Roman" w:hAnsi="Times New Roman" w:cs="Times New Roman"/>
          <w:b/>
          <w:bCs/>
          <w:sz w:val="32"/>
          <w:szCs w:val="32"/>
        </w:rPr>
        <w:t xml:space="preserve"> </w:t>
      </w:r>
      <w:r w:rsidRPr="005F137E">
        <w:rPr>
          <w:rFonts w:ascii="Times New Roman" w:eastAsia="Times New Roman" w:hAnsi="Times New Roman" w:cs="Times New Roman"/>
          <w:b/>
          <w:bCs/>
          <w:sz w:val="32"/>
          <w:szCs w:val="32"/>
        </w:rPr>
        <w:t>от 10 декабря 2012 г. N 580нОБ УТВЕРЖДЕНИИ ПРАВИЛФИНАНСОВОГО ОБЕСПЕЧЕНИЯ ПРЕДУПРЕДИТЕЛЬНЫХ МЕРПО СОКРАЩЕНИЮ ПРОИЗВОДСТВЕННОГО ТРАВМАТИЗМАИ ПРОФЕССИОНАЛЬНЫХ ЗАБОЛЕВАНИЙ РАБОТНИКОВИ САНАТОРНО-КУРОРТНОГО ЛЕЧЕНИЯ РАБОТНИКОВ</w:t>
      </w:r>
      <w:proofErr w:type="gramStart"/>
      <w:r w:rsidRPr="005F137E">
        <w:rPr>
          <w:rFonts w:ascii="Times New Roman" w:eastAsia="Times New Roman" w:hAnsi="Times New Roman" w:cs="Times New Roman"/>
          <w:b/>
          <w:bCs/>
          <w:sz w:val="32"/>
          <w:szCs w:val="32"/>
        </w:rPr>
        <w:t>,З</w:t>
      </w:r>
      <w:proofErr w:type="gramEnd"/>
      <w:r w:rsidRPr="005F137E">
        <w:rPr>
          <w:rFonts w:ascii="Times New Roman" w:eastAsia="Times New Roman" w:hAnsi="Times New Roman" w:cs="Times New Roman"/>
          <w:b/>
          <w:bCs/>
          <w:sz w:val="32"/>
          <w:szCs w:val="32"/>
        </w:rPr>
        <w:t>АНЯТЫХ НА РАБОТАХ С ВРЕДНЫМИ И (ИЛИ) ОПАСНЫМИПРОИЗВОДСТВЕННЫМИ ФАКТОРАМИ</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(в ред. Приказов Минтруда России от 24.05.2013 </w:t>
      </w:r>
      <w:hyperlink r:id="rId5" w:history="1">
        <w:r w:rsidRPr="005F137E">
          <w:rPr>
            <w:rFonts w:ascii="Times New Roman" w:eastAsia="Times New Roman" w:hAnsi="Times New Roman" w:cs="Times New Roman"/>
            <w:color w:val="0000FF"/>
            <w:sz w:val="24"/>
            <w:szCs w:val="24"/>
            <w:u w:val="single"/>
          </w:rPr>
          <w:t>N 220н</w:t>
        </w:r>
      </w:hyperlink>
      <w:r w:rsidRPr="005F137E">
        <w:rPr>
          <w:rFonts w:ascii="Times New Roman" w:eastAsia="Times New Roman" w:hAnsi="Times New Roman" w:cs="Times New Roman"/>
          <w:sz w:val="24"/>
          <w:szCs w:val="24"/>
        </w:rPr>
        <w:t>,</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от 20.02.2014 </w:t>
      </w:r>
      <w:hyperlink r:id="rId6" w:history="1">
        <w:r w:rsidRPr="005F137E">
          <w:rPr>
            <w:rFonts w:ascii="Times New Roman" w:eastAsia="Times New Roman" w:hAnsi="Times New Roman" w:cs="Times New Roman"/>
            <w:color w:val="0000FF"/>
            <w:sz w:val="24"/>
            <w:szCs w:val="24"/>
            <w:u w:val="single"/>
          </w:rPr>
          <w:t>N 103н</w:t>
        </w:r>
      </w:hyperlink>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В соответствии с </w:t>
      </w:r>
      <w:hyperlink r:id="rId7" w:history="1">
        <w:r w:rsidRPr="005F137E">
          <w:rPr>
            <w:rFonts w:ascii="Times New Roman" w:eastAsia="Times New Roman" w:hAnsi="Times New Roman" w:cs="Times New Roman"/>
            <w:color w:val="0000FF"/>
            <w:sz w:val="24"/>
            <w:szCs w:val="24"/>
            <w:u w:val="single"/>
          </w:rPr>
          <w:t>пунктом 3 статьи 22</w:t>
        </w:r>
      </w:hyperlink>
      <w:r w:rsidRPr="005F137E">
        <w:rPr>
          <w:rFonts w:ascii="Times New Roman" w:eastAsia="Times New Roman" w:hAnsi="Times New Roman" w:cs="Times New Roman"/>
          <w:sz w:val="24"/>
          <w:szCs w:val="24"/>
        </w:rP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2003, N 17, ст. 1554; </w:t>
      </w:r>
      <w:proofErr w:type="gramStart"/>
      <w:r w:rsidRPr="005F137E">
        <w:rPr>
          <w:rFonts w:ascii="Times New Roman" w:eastAsia="Times New Roman" w:hAnsi="Times New Roman" w:cs="Times New Roman"/>
          <w:sz w:val="24"/>
          <w:szCs w:val="24"/>
        </w:rPr>
        <w:t xml:space="preserve">2011, N 45, ст. 6330), </w:t>
      </w:r>
      <w:hyperlink r:id="rId8" w:history="1">
        <w:r w:rsidRPr="005F137E">
          <w:rPr>
            <w:rFonts w:ascii="Times New Roman" w:eastAsia="Times New Roman" w:hAnsi="Times New Roman" w:cs="Times New Roman"/>
            <w:color w:val="0000FF"/>
            <w:sz w:val="24"/>
            <w:szCs w:val="24"/>
            <w:u w:val="single"/>
          </w:rPr>
          <w:t>подпунктом 5.2.35</w:t>
        </w:r>
      </w:hyperlink>
      <w:r w:rsidRPr="005F137E">
        <w:rPr>
          <w:rFonts w:ascii="Times New Roman" w:eastAsia="Times New Roman" w:hAnsi="Times New Roman" w:cs="Times New Roman"/>
          <w:sz w:val="24"/>
          <w:szCs w:val="24"/>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1. Утвердить </w:t>
      </w:r>
      <w:hyperlink r:id="rId9" w:anchor="p37" w:tooltip="Ссылка на текущий документ" w:history="1">
        <w:r w:rsidRPr="005F137E">
          <w:rPr>
            <w:rFonts w:ascii="Times New Roman" w:eastAsia="Times New Roman" w:hAnsi="Times New Roman" w:cs="Times New Roman"/>
            <w:color w:val="0000FF"/>
            <w:sz w:val="24"/>
            <w:szCs w:val="24"/>
            <w:u w:val="single"/>
          </w:rPr>
          <w:t>Правила</w:t>
        </w:r>
      </w:hyperlink>
      <w:r w:rsidRPr="005F137E">
        <w:rPr>
          <w:rFonts w:ascii="Times New Roman" w:eastAsia="Times New Roman" w:hAnsi="Times New Roman" w:cs="Times New Roman"/>
          <w:sz w:val="24"/>
          <w:szCs w:val="24"/>
        </w:rP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согласно приложению.</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2. Ввести в действие </w:t>
      </w:r>
      <w:hyperlink r:id="rId10" w:anchor="p37" w:tooltip="Ссылка на текущий документ" w:history="1">
        <w:r w:rsidRPr="005F137E">
          <w:rPr>
            <w:rFonts w:ascii="Times New Roman" w:eastAsia="Times New Roman" w:hAnsi="Times New Roman" w:cs="Times New Roman"/>
            <w:color w:val="0000FF"/>
            <w:sz w:val="24"/>
            <w:szCs w:val="24"/>
            <w:u w:val="single"/>
          </w:rPr>
          <w:t>Правила</w:t>
        </w:r>
      </w:hyperlink>
      <w:r w:rsidRPr="005F137E">
        <w:rPr>
          <w:rFonts w:ascii="Times New Roman" w:eastAsia="Times New Roman" w:hAnsi="Times New Roman" w:cs="Times New Roman"/>
          <w:sz w:val="24"/>
          <w:szCs w:val="24"/>
        </w:rP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 1 января 2013 года.</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Министр</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М.А.ТОПИЛИН</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Приложение</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к приказу Министерства труда</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и социальной защиты</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Российской Федерации</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от 10 декабря 2012 г. N 580н</w:t>
      </w:r>
    </w:p>
    <w:p w:rsidR="005F137E" w:rsidRPr="005F137E" w:rsidRDefault="005F137E" w:rsidP="005F137E">
      <w:pPr>
        <w:spacing w:before="100" w:beforeAutospacing="1" w:after="100" w:afterAutospacing="1" w:line="240" w:lineRule="auto"/>
        <w:outlineLvl w:val="1"/>
        <w:rPr>
          <w:rFonts w:ascii="Times New Roman" w:eastAsia="Times New Roman" w:hAnsi="Times New Roman" w:cs="Times New Roman"/>
          <w:b/>
          <w:bCs/>
          <w:sz w:val="36"/>
          <w:szCs w:val="36"/>
        </w:rPr>
      </w:pPr>
      <w:r w:rsidRPr="005F137E">
        <w:rPr>
          <w:rFonts w:ascii="Times New Roman" w:eastAsia="Times New Roman" w:hAnsi="Times New Roman" w:cs="Times New Roman"/>
          <w:b/>
          <w:bCs/>
          <w:sz w:val="36"/>
          <w:szCs w:val="36"/>
        </w:rPr>
        <w:lastRenderedPageBreak/>
        <w:t>ПРАВИЛАФИНАНСОВОГО ОБЕСПЕЧЕНИЯ ПРЕДУПРЕДИТЕЛЬНЫХ МЕРПО СОКРАЩЕНИЮ ПРОИЗВОДСТВЕННОГО ТРАВМАТИЗМАИ ПРОФЕССИОНАЛЬНЫХ ЗАБОЛЕВАНИЙ РАБОТНИКОВИ САНАТОРНО-КУРОРТНОГО ЛЕЧЕНИЯ РАБОТНИКОВ</w:t>
      </w:r>
      <w:proofErr w:type="gramStart"/>
      <w:r w:rsidRPr="005F137E">
        <w:rPr>
          <w:rFonts w:ascii="Times New Roman" w:eastAsia="Times New Roman" w:hAnsi="Times New Roman" w:cs="Times New Roman"/>
          <w:b/>
          <w:bCs/>
          <w:sz w:val="36"/>
          <w:szCs w:val="36"/>
        </w:rPr>
        <w:t>,З</w:t>
      </w:r>
      <w:proofErr w:type="gramEnd"/>
      <w:r w:rsidRPr="005F137E">
        <w:rPr>
          <w:rFonts w:ascii="Times New Roman" w:eastAsia="Times New Roman" w:hAnsi="Times New Roman" w:cs="Times New Roman"/>
          <w:b/>
          <w:bCs/>
          <w:sz w:val="36"/>
          <w:szCs w:val="36"/>
        </w:rPr>
        <w:t>АНЯТЫХ НА РАБОТАХ С ВРЕДНЫМИ И (ИЛИ) ОПАСНЫМИПРОИЗВОДСТВЕННЫМИ ФАКТОРАМИ</w:t>
      </w:r>
    </w:p>
    <w:p w:rsidR="005F137E" w:rsidRPr="005F137E" w:rsidRDefault="005F137E" w:rsidP="005F137E">
      <w:pPr>
        <w:spacing w:after="0" w:line="240" w:lineRule="auto"/>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(в ред. </w:t>
      </w:r>
      <w:hyperlink r:id="rId11" w:history="1">
        <w:r w:rsidRPr="005F137E">
          <w:rPr>
            <w:rFonts w:ascii="Times New Roman" w:eastAsia="Times New Roman" w:hAnsi="Times New Roman" w:cs="Times New Roman"/>
            <w:color w:val="0000FF"/>
            <w:sz w:val="24"/>
            <w:szCs w:val="24"/>
            <w:u w:val="single"/>
          </w:rPr>
          <w:t>Приказа</w:t>
        </w:r>
      </w:hyperlink>
      <w:r w:rsidRPr="005F137E">
        <w:rPr>
          <w:rFonts w:ascii="Times New Roman" w:eastAsia="Times New Roman" w:hAnsi="Times New Roman" w:cs="Times New Roman"/>
          <w:sz w:val="24"/>
          <w:szCs w:val="24"/>
        </w:rPr>
        <w:t xml:space="preserve"> Минтруда России от 20.02.2014 N 103н)</w:t>
      </w:r>
    </w:p>
    <w:p w:rsidR="005F137E" w:rsidRPr="005F137E" w:rsidRDefault="005F137E" w:rsidP="005F137E">
      <w:pPr>
        <w:spacing w:after="0" w:line="240" w:lineRule="auto"/>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w:t>
      </w:r>
      <w:proofErr w:type="gramStart"/>
      <w:r w:rsidRPr="005F137E">
        <w:rPr>
          <w:rFonts w:ascii="Times New Roman" w:eastAsia="Times New Roman" w:hAnsi="Times New Roman" w:cs="Times New Roman"/>
          <w:sz w:val="24"/>
          <w:szCs w:val="24"/>
        </w:rPr>
        <w:t>см</w:t>
      </w:r>
      <w:proofErr w:type="gramEnd"/>
      <w:r w:rsidRPr="005F137E">
        <w:rPr>
          <w:rFonts w:ascii="Times New Roman" w:eastAsia="Times New Roman" w:hAnsi="Times New Roman" w:cs="Times New Roman"/>
          <w:sz w:val="24"/>
          <w:szCs w:val="24"/>
        </w:rPr>
        <w:t xml:space="preserve">. текст в предыдущей </w:t>
      </w:r>
      <w:hyperlink r:id="rId12" w:history="1">
        <w:r w:rsidRPr="005F137E">
          <w:rPr>
            <w:rFonts w:ascii="Times New Roman" w:eastAsia="Times New Roman" w:hAnsi="Times New Roman" w:cs="Times New Roman"/>
            <w:color w:val="0000FF"/>
            <w:sz w:val="24"/>
            <w:szCs w:val="24"/>
            <w:u w:val="single"/>
          </w:rPr>
          <w:t>редакции</w:t>
        </w:r>
      </w:hyperlink>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1.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соответственно - предупредительные меры, Правила), определяют </w:t>
      </w:r>
      <w:proofErr w:type="gramStart"/>
      <w:r w:rsidRPr="005F137E">
        <w:rPr>
          <w:rFonts w:ascii="Times New Roman" w:eastAsia="Times New Roman" w:hAnsi="Times New Roman" w:cs="Times New Roman"/>
          <w:sz w:val="24"/>
          <w:szCs w:val="24"/>
        </w:rPr>
        <w:t>порядок</w:t>
      </w:r>
      <w:proofErr w:type="gramEnd"/>
      <w:r w:rsidRPr="005F137E">
        <w:rPr>
          <w:rFonts w:ascii="Times New Roman" w:eastAsia="Times New Roman" w:hAnsi="Times New Roman" w:cs="Times New Roman"/>
          <w:sz w:val="24"/>
          <w:szCs w:val="24"/>
        </w:rPr>
        <w:t xml:space="preserve"> и условия финансового обеспечения страхователем предупредительных мер.</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2. Финансовое обеспечение предупредительных мер осуществляется в пределах бюджетных ассигнований, предусмотренных бюджетом Фонда социального страхования Российской Федерации (далее - Фонд) на текущий финансовый год.</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Финансовое обеспечение предупредительных мер осуществляется страхователем за счет сумм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подлежащих перечислению в установленном порядке страхователем в Фонд в текущем финансовом году.</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Объем средств, направляемых страхователем на финансовое обеспечение предупредительных мер, не может превышать 20 процентов сумм страховых взносов, начисленных им за предшествующий календарный год, за вычетом расходов на выплату обеспечения по указанному виду страхования, произведенных страхователем в предшествующем календарном году.</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если страхователь с численностью работающих до 100 человек не осуществлял в течение двух последовательных лет, предшествующих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не может превышать:</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20 процентов сумм страховых взносов, начисленных им за три последовательных года, предшествующих текущему финансовому году, за вычетом расходов на выплату обеспечения по указанному виду страхования, произведенных страхователем за три последовательных календарных года, предшествующих текущему финансовому году;</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сумму страховых взносов, подлежащих перечислению им в территориальный орган Фонда в текущем финансовом году.</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3. Финансовому обеспечению за счет сумм страховых взносов подлежат расходы страхователя на следующие мероприятия: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а) проведение специальной оценки условий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б) 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в) </w:t>
      </w:r>
      <w:proofErr w:type="gramStart"/>
      <w:r w:rsidRPr="005F137E">
        <w:rPr>
          <w:rFonts w:ascii="Times New Roman" w:eastAsia="Times New Roman" w:hAnsi="Times New Roman" w:cs="Times New Roman"/>
          <w:sz w:val="24"/>
          <w:szCs w:val="24"/>
        </w:rPr>
        <w:t>обучение по охране</w:t>
      </w:r>
      <w:proofErr w:type="gramEnd"/>
      <w:r w:rsidRPr="005F137E">
        <w:rPr>
          <w:rFonts w:ascii="Times New Roman" w:eastAsia="Times New Roman" w:hAnsi="Times New Roman" w:cs="Times New Roman"/>
          <w:sz w:val="24"/>
          <w:szCs w:val="24"/>
        </w:rPr>
        <w:t xml:space="preserve"> труда следующих категорий работников: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руководителей организаций малого предпринимательства;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руководителей (в том числе руководителей структурных подразделений) государственных (муниципальных) учреждений;</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руководителей и специалистов служб охраны труда организаций;</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членов комитетов (комиссий) по охране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уполномоченных (доверенных) лиц по охране труда профессиональных союзов и иных уполномоченных работниками представительных органов;</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г) приобретение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специальной одежды, специальной обуви и других средств индивидуальной защиты (далее - СИЗ) в соответствии с типовыми нормами бесплатной выдачи СИЗ (далее - типовые нормы) и (или) на основании результатов проведения специальной оценки условий труда, а также</w:t>
      </w:r>
      <w:proofErr w:type="gramEnd"/>
      <w:r w:rsidRPr="005F137E">
        <w:rPr>
          <w:rFonts w:ascii="Times New Roman" w:eastAsia="Times New Roman" w:hAnsi="Times New Roman" w:cs="Times New Roman"/>
          <w:sz w:val="24"/>
          <w:szCs w:val="24"/>
        </w:rPr>
        <w:t xml:space="preserve"> смывающих и (или) обезвреживающих средств;</w:t>
      </w:r>
    </w:p>
    <w:p w:rsidR="005F137E" w:rsidRPr="005F137E" w:rsidRDefault="005F137E" w:rsidP="005F137E">
      <w:pPr>
        <w:spacing w:after="0" w:line="240" w:lineRule="auto"/>
        <w:rPr>
          <w:rFonts w:ascii="Times New Roman" w:eastAsia="Times New Roman" w:hAnsi="Times New Roman" w:cs="Times New Roman"/>
          <w:sz w:val="24"/>
          <w:szCs w:val="24"/>
        </w:rPr>
      </w:pPr>
      <w:proofErr w:type="spellStart"/>
      <w:r w:rsidRPr="005F137E">
        <w:rPr>
          <w:rFonts w:ascii="Times New Roman" w:eastAsia="Times New Roman" w:hAnsi="Times New Roman" w:cs="Times New Roman"/>
          <w:sz w:val="24"/>
          <w:szCs w:val="24"/>
        </w:rPr>
        <w:t>д</w:t>
      </w:r>
      <w:proofErr w:type="spellEnd"/>
      <w:r w:rsidRPr="005F137E">
        <w:rPr>
          <w:rFonts w:ascii="Times New Roman" w:eastAsia="Times New Roman" w:hAnsi="Times New Roman" w:cs="Times New Roman"/>
          <w:sz w:val="24"/>
          <w:szCs w:val="24"/>
        </w:rPr>
        <w:t>) санаторно-курортное лечение работников, занятых на работах с вредными и (или) опасными производственными факторами;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е) проведение обязательных периодических медицинских осмотров (обследований) работников, занятых на работах с вредными и (или) опасными производственными факторами;</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ж) обеспечение лечебно-профилактическим питанием (далее - ЛПП) работников, для которых указанное питание предусмотрено </w:t>
      </w:r>
      <w:hyperlink r:id="rId13" w:history="1">
        <w:r w:rsidRPr="005F137E">
          <w:rPr>
            <w:rFonts w:ascii="Times New Roman" w:eastAsia="Times New Roman" w:hAnsi="Times New Roman" w:cs="Times New Roman"/>
            <w:color w:val="0000FF"/>
            <w:sz w:val="24"/>
            <w:szCs w:val="24"/>
            <w:u w:val="single"/>
          </w:rPr>
          <w:t>Перечнем</w:t>
        </w:r>
      </w:hyperlink>
      <w:r w:rsidRPr="005F137E">
        <w:rPr>
          <w:rFonts w:ascii="Times New Roman" w:eastAsia="Times New Roman" w:hAnsi="Times New Roman" w:cs="Times New Roman"/>
          <w:sz w:val="24"/>
          <w:szCs w:val="24"/>
        </w:rPr>
        <w:t xml:space="preserve">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утвержденным приказом Минздравсоцразвития России от 16 февраля 2009 г. N 46н (зарегистрирован Министерством юстиции Российской Федерации 20 апреля 2009 г. N 13796) (далее - Перечень);</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proofErr w:type="spellStart"/>
      <w:r w:rsidRPr="005F137E">
        <w:rPr>
          <w:rFonts w:ascii="Times New Roman" w:eastAsia="Times New Roman" w:hAnsi="Times New Roman" w:cs="Times New Roman"/>
          <w:sz w:val="24"/>
          <w:szCs w:val="24"/>
        </w:rPr>
        <w:t>з</w:t>
      </w:r>
      <w:proofErr w:type="spellEnd"/>
      <w:r w:rsidRPr="005F137E">
        <w:rPr>
          <w:rFonts w:ascii="Times New Roman" w:eastAsia="Times New Roman" w:hAnsi="Times New Roman" w:cs="Times New Roman"/>
          <w:sz w:val="24"/>
          <w:szCs w:val="24"/>
        </w:rPr>
        <w:t xml:space="preserve">) приобретение страхователями, работники которых проходят обязательные </w:t>
      </w:r>
      <w:proofErr w:type="spellStart"/>
      <w:r w:rsidRPr="005F137E">
        <w:rPr>
          <w:rFonts w:ascii="Times New Roman" w:eastAsia="Times New Roman" w:hAnsi="Times New Roman" w:cs="Times New Roman"/>
          <w:sz w:val="24"/>
          <w:szCs w:val="24"/>
        </w:rPr>
        <w:t>предсменные</w:t>
      </w:r>
      <w:proofErr w:type="spellEnd"/>
      <w:r w:rsidRPr="005F137E">
        <w:rPr>
          <w:rFonts w:ascii="Times New Roman" w:eastAsia="Times New Roman" w:hAnsi="Times New Roman" w:cs="Times New Roman"/>
          <w:sz w:val="24"/>
          <w:szCs w:val="24"/>
        </w:rPr>
        <w:t xml:space="preserve"> и (или) </w:t>
      </w:r>
      <w:proofErr w:type="spellStart"/>
      <w:r w:rsidRPr="005F137E">
        <w:rPr>
          <w:rFonts w:ascii="Times New Roman" w:eastAsia="Times New Roman" w:hAnsi="Times New Roman" w:cs="Times New Roman"/>
          <w:sz w:val="24"/>
          <w:szCs w:val="24"/>
        </w:rPr>
        <w:t>предрейсовые</w:t>
      </w:r>
      <w:proofErr w:type="spellEnd"/>
      <w:r w:rsidRPr="005F137E">
        <w:rPr>
          <w:rFonts w:ascii="Times New Roman" w:eastAsia="Times New Roman" w:hAnsi="Times New Roman" w:cs="Times New Roman"/>
          <w:sz w:val="24"/>
          <w:szCs w:val="24"/>
        </w:rPr>
        <w:t xml:space="preserve"> медицинские осмотры, приборов для определения наличия и уровня содержания алкоголя (</w:t>
      </w:r>
      <w:proofErr w:type="spellStart"/>
      <w:r w:rsidRPr="005F137E">
        <w:rPr>
          <w:rFonts w:ascii="Times New Roman" w:eastAsia="Times New Roman" w:hAnsi="Times New Roman" w:cs="Times New Roman"/>
          <w:sz w:val="24"/>
          <w:szCs w:val="24"/>
        </w:rPr>
        <w:t>алкотестеры</w:t>
      </w:r>
      <w:proofErr w:type="spellEnd"/>
      <w:r w:rsidRPr="005F137E">
        <w:rPr>
          <w:rFonts w:ascii="Times New Roman" w:eastAsia="Times New Roman" w:hAnsi="Times New Roman" w:cs="Times New Roman"/>
          <w:sz w:val="24"/>
          <w:szCs w:val="24"/>
        </w:rPr>
        <w:t xml:space="preserve"> или </w:t>
      </w:r>
      <w:proofErr w:type="spellStart"/>
      <w:r w:rsidRPr="005F137E">
        <w:rPr>
          <w:rFonts w:ascii="Times New Roman" w:eastAsia="Times New Roman" w:hAnsi="Times New Roman" w:cs="Times New Roman"/>
          <w:sz w:val="24"/>
          <w:szCs w:val="24"/>
        </w:rPr>
        <w:t>алкометры</w:t>
      </w:r>
      <w:proofErr w:type="spellEnd"/>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и) приобретение страхователями, осуществляющими пассажирские и грузовые перевозки, приборов </w:t>
      </w:r>
      <w:proofErr w:type="gramStart"/>
      <w:r w:rsidRPr="005F137E">
        <w:rPr>
          <w:rFonts w:ascii="Times New Roman" w:eastAsia="Times New Roman" w:hAnsi="Times New Roman" w:cs="Times New Roman"/>
          <w:sz w:val="24"/>
          <w:szCs w:val="24"/>
        </w:rPr>
        <w:t>контроля за</w:t>
      </w:r>
      <w:proofErr w:type="gramEnd"/>
      <w:r w:rsidRPr="005F137E">
        <w:rPr>
          <w:rFonts w:ascii="Times New Roman" w:eastAsia="Times New Roman" w:hAnsi="Times New Roman" w:cs="Times New Roman"/>
          <w:sz w:val="24"/>
          <w:szCs w:val="24"/>
        </w:rPr>
        <w:t xml:space="preserve"> режимом труда и отдыха водителей (</w:t>
      </w:r>
      <w:proofErr w:type="spellStart"/>
      <w:r w:rsidRPr="005F137E">
        <w:rPr>
          <w:rFonts w:ascii="Times New Roman" w:eastAsia="Times New Roman" w:hAnsi="Times New Roman" w:cs="Times New Roman"/>
          <w:sz w:val="24"/>
          <w:szCs w:val="24"/>
        </w:rPr>
        <w:t>тахографов</w:t>
      </w:r>
      <w:proofErr w:type="spellEnd"/>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к) приобретение страхователями аптечек для оказания первой помощи.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4. Страхователь обращается с заявлением о финансовом обеспечении предупредительных мер (далее - заявление) в территориальный орган Фонда по месту своей регистрации в срок до 1 августа текущего календарного года. Заявление представляется страхователем либо лицом, представляющим его интересы, на бумажном носителе либо в форме электронного документа.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С заявлением представляются:</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план финансового обеспечения предупредительных мер в текущем календарном году, форма которого предусмотрена </w:t>
      </w:r>
      <w:hyperlink r:id="rId14" w:anchor="p199" w:tooltip="Ссылка на текущий документ" w:history="1">
        <w:r w:rsidRPr="005F137E">
          <w:rPr>
            <w:rFonts w:ascii="Times New Roman" w:eastAsia="Times New Roman" w:hAnsi="Times New Roman" w:cs="Times New Roman"/>
            <w:color w:val="0000FF"/>
            <w:sz w:val="24"/>
            <w:szCs w:val="24"/>
            <w:u w:val="single"/>
          </w:rPr>
          <w:t>приложением</w:t>
        </w:r>
      </w:hyperlink>
      <w:r w:rsidRPr="005F137E">
        <w:rPr>
          <w:rFonts w:ascii="Times New Roman" w:eastAsia="Times New Roman" w:hAnsi="Times New Roman" w:cs="Times New Roman"/>
          <w:sz w:val="24"/>
          <w:szCs w:val="24"/>
        </w:rPr>
        <w:t xml:space="preserve"> к Правилам, разработанный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коллективного договора (соглашения по охране труда между работодателем и представительным органом работников), с указанием суммы финансирования;</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копия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копия (выписка из) коллективного договора (соглашения по охране труда между работодателем и представительным органом работников).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Для обоснования финансового обеспечения предупредительных мер страхователь дополнительно к прилагаемым к заявлению документам представляет документы (копии </w:t>
      </w:r>
      <w:r w:rsidRPr="005F137E">
        <w:rPr>
          <w:rFonts w:ascii="Times New Roman" w:eastAsia="Times New Roman" w:hAnsi="Times New Roman" w:cs="Times New Roman"/>
          <w:sz w:val="24"/>
          <w:szCs w:val="24"/>
        </w:rPr>
        <w:lastRenderedPageBreak/>
        <w:t>документов), обосновывающие необходимость финансового обеспечения предупредительных мер, в том числе:</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а) в случае включения в план финансового обеспечения предупредительных мер мероприятий, предусмотренных </w:t>
      </w:r>
      <w:hyperlink r:id="rId15" w:anchor="p56" w:tooltip="Ссылка на текущий документ" w:history="1">
        <w:r w:rsidRPr="005F137E">
          <w:rPr>
            <w:rFonts w:ascii="Times New Roman" w:eastAsia="Times New Roman" w:hAnsi="Times New Roman" w:cs="Times New Roman"/>
            <w:color w:val="0000FF"/>
            <w:sz w:val="24"/>
            <w:szCs w:val="24"/>
            <w:u w:val="single"/>
          </w:rPr>
          <w:t>подпунктом "а"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локального нормативного акта о создании комиссии по проведению специальной оценки условий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гражданско-правового договора с организацией, проводящей специальную оценку условий труда, с указанием количества рабочих мест, в отношении которых проводится специальная оценка условий труда, и стоимости проведения специальной оценки условий труда на указанном количестве рабочих мест;</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б) в случае включения в план финансового обеспечения предупредительных мер мероприятий, предусмотренных </w:t>
      </w:r>
      <w:hyperlink r:id="rId16" w:anchor="p57" w:tooltip="Ссылка на текущий документ" w:history="1">
        <w:r w:rsidRPr="005F137E">
          <w:rPr>
            <w:rFonts w:ascii="Times New Roman" w:eastAsia="Times New Roman" w:hAnsi="Times New Roman" w:cs="Times New Roman"/>
            <w:color w:val="0000FF"/>
            <w:sz w:val="24"/>
            <w:szCs w:val="24"/>
            <w:u w:val="single"/>
          </w:rPr>
          <w:t>подпунктом "б"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 копию отчета о проведении специальной оценки условий труда, подтверждающего превышение предельно допустимых уровней воздействия вредных и (или) опасных производственных факторов на соответствующих рабочих местах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hyperlink r:id="rId17" w:history="1">
        <w:r w:rsidRPr="005F137E">
          <w:rPr>
            <w:rFonts w:ascii="Times New Roman" w:eastAsia="Times New Roman" w:hAnsi="Times New Roman" w:cs="Times New Roman"/>
            <w:color w:val="0000FF"/>
            <w:sz w:val="24"/>
            <w:szCs w:val="24"/>
            <w:u w:val="single"/>
          </w:rPr>
          <w:t>закона</w:t>
        </w:r>
      </w:hyperlink>
      <w:r w:rsidRPr="005F137E">
        <w:rPr>
          <w:rFonts w:ascii="Times New Roman" w:eastAsia="Times New Roman" w:hAnsi="Times New Roman" w:cs="Times New Roman"/>
          <w:sz w:val="24"/>
          <w:szCs w:val="24"/>
        </w:rPr>
        <w:t xml:space="preserve"> от 28 декабря 2013 г. N 426-ФЗ "О специальной оценке условий труда" (Собрание законодательства</w:t>
      </w:r>
      <w:proofErr w:type="gramEnd"/>
      <w:r w:rsidRPr="005F137E">
        <w:rPr>
          <w:rFonts w:ascii="Times New Roman" w:eastAsia="Times New Roman" w:hAnsi="Times New Roman" w:cs="Times New Roman"/>
          <w:sz w:val="24"/>
          <w:szCs w:val="24"/>
        </w:rPr>
        <w:t xml:space="preserve"> </w:t>
      </w:r>
      <w:proofErr w:type="gramStart"/>
      <w:r w:rsidRPr="005F137E">
        <w:rPr>
          <w:rFonts w:ascii="Times New Roman" w:eastAsia="Times New Roman" w:hAnsi="Times New Roman" w:cs="Times New Roman"/>
          <w:sz w:val="24"/>
          <w:szCs w:val="24"/>
        </w:rPr>
        <w:t>Российской Федерации, 2013, N 52, ст. 6991) порядком, не истек, то представляются копии отчета о проведении аттестации рабочих мест по условиям труда);</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отчета о проведении специальной оценки условий труда на соответствующих рабочих местах после реализации соответствующих мероприятий и свидетельствующего о снижении класса (подкласса) условий труда на соответствующих рабочих местах;</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документов, подтверждающих приобретение организацией соответствующего оборудования и проведение работ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включения в план финансового обеспечения предупредительных мер мероприятий, не требующих приобретения оборудования, - копию договора на проведение соответствующих работ;</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в) в случае включения в план финансового обеспечения предупредительных мер мероприятий, предусмотренных </w:t>
      </w:r>
      <w:hyperlink r:id="rId18" w:anchor="p58" w:tooltip="Ссылка на текущий документ" w:history="1">
        <w:r w:rsidRPr="005F137E">
          <w:rPr>
            <w:rFonts w:ascii="Times New Roman" w:eastAsia="Times New Roman" w:hAnsi="Times New Roman" w:cs="Times New Roman"/>
            <w:color w:val="0000FF"/>
            <w:sz w:val="24"/>
            <w:szCs w:val="24"/>
            <w:u w:val="single"/>
          </w:rPr>
          <w:t>подпунктом "в"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копию приказа </w:t>
      </w:r>
      <w:proofErr w:type="gramStart"/>
      <w:r w:rsidRPr="005F137E">
        <w:rPr>
          <w:rFonts w:ascii="Times New Roman" w:eastAsia="Times New Roman" w:hAnsi="Times New Roman" w:cs="Times New Roman"/>
          <w:sz w:val="24"/>
          <w:szCs w:val="24"/>
        </w:rPr>
        <w:t>о направлении работников на обучение по охране труда с отрывом от производства</w:t>
      </w:r>
      <w:proofErr w:type="gramEnd"/>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список работников, направляемых на </w:t>
      </w:r>
      <w:proofErr w:type="gramStart"/>
      <w:r w:rsidRPr="005F137E">
        <w:rPr>
          <w:rFonts w:ascii="Times New Roman" w:eastAsia="Times New Roman" w:hAnsi="Times New Roman" w:cs="Times New Roman"/>
          <w:sz w:val="24"/>
          <w:szCs w:val="24"/>
        </w:rPr>
        <w:t>обучение по охране</w:t>
      </w:r>
      <w:proofErr w:type="gramEnd"/>
      <w:r w:rsidRPr="005F137E">
        <w:rPr>
          <w:rFonts w:ascii="Times New Roman" w:eastAsia="Times New Roman" w:hAnsi="Times New Roman" w:cs="Times New Roman"/>
          <w:sz w:val="24"/>
          <w:szCs w:val="24"/>
        </w:rPr>
        <w:t xml:space="preserve">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договора на проведение обучения работодателей и работников вопросам охраны труда с организацией, оказывающей услуги по обучению работодателей и работников вопросам охраны труда (далее - обучающая организация) и аккредитованной в установленном порядке &lt;1&gt;;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&lt;1&gt; </w:t>
      </w:r>
      <w:hyperlink r:id="rId19" w:history="1">
        <w:r w:rsidRPr="005F137E">
          <w:rPr>
            <w:rFonts w:ascii="Times New Roman" w:eastAsia="Times New Roman" w:hAnsi="Times New Roman" w:cs="Times New Roman"/>
            <w:color w:val="0000FF"/>
            <w:sz w:val="24"/>
            <w:szCs w:val="24"/>
            <w:u w:val="single"/>
          </w:rPr>
          <w:t>Приказ</w:t>
        </w:r>
      </w:hyperlink>
      <w:r w:rsidRPr="005F137E">
        <w:rPr>
          <w:rFonts w:ascii="Times New Roman" w:eastAsia="Times New Roman" w:hAnsi="Times New Roman" w:cs="Times New Roman"/>
          <w:sz w:val="24"/>
          <w:szCs w:val="24"/>
        </w:rPr>
        <w:t xml:space="preserve"> Министерства здравоохранения и социального развития Российской Федерации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Министерством юстиции Российской Федерации 29 июня 2010 г. N 17648) с изменениями, внесенными приказами Министерства здравоохранения и социального развития Российской</w:t>
      </w:r>
      <w:proofErr w:type="gramEnd"/>
      <w:r w:rsidRPr="005F137E">
        <w:rPr>
          <w:rFonts w:ascii="Times New Roman" w:eastAsia="Times New Roman" w:hAnsi="Times New Roman" w:cs="Times New Roman"/>
          <w:sz w:val="24"/>
          <w:szCs w:val="24"/>
        </w:rPr>
        <w:t xml:space="preserve"> </w:t>
      </w:r>
      <w:proofErr w:type="gramStart"/>
      <w:r w:rsidRPr="005F137E">
        <w:rPr>
          <w:rFonts w:ascii="Times New Roman" w:eastAsia="Times New Roman" w:hAnsi="Times New Roman" w:cs="Times New Roman"/>
          <w:sz w:val="24"/>
          <w:szCs w:val="24"/>
        </w:rPr>
        <w:t>Федерации от 10 сентября 2010 г. N 794н (зарегистрирован Министерством юстиции Российской Федерации 4 октября 2010 г. N 18605), от 30 июня 2011 г. N 644н (зарегистрирован Министерством юстиции Российской Федерации 22 июля 2011 г. N 21489) и от 22 ноября 2011 г. N 1379н (зарегистрирован Министерством юстиции Российской Федерации 20 декабря 2011 г. N 22690).</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 копию уведомления Минтруда России (Минздравсоцразвития России) о включении обучающей организации в реестр организаций, оказывающих услуги в области охраны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программы обучения, утвержденной в установленном порядке.</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Одновременно со списком работников, направляемых на </w:t>
      </w:r>
      <w:proofErr w:type="gramStart"/>
      <w:r w:rsidRPr="005F137E">
        <w:rPr>
          <w:rFonts w:ascii="Times New Roman" w:eastAsia="Times New Roman" w:hAnsi="Times New Roman" w:cs="Times New Roman"/>
          <w:sz w:val="24"/>
          <w:szCs w:val="24"/>
        </w:rPr>
        <w:t>обучение по охране</w:t>
      </w:r>
      <w:proofErr w:type="gramEnd"/>
      <w:r w:rsidRPr="005F137E">
        <w:rPr>
          <w:rFonts w:ascii="Times New Roman" w:eastAsia="Times New Roman" w:hAnsi="Times New Roman" w:cs="Times New Roman"/>
          <w:sz w:val="24"/>
          <w:szCs w:val="24"/>
        </w:rPr>
        <w:t xml:space="preserve"> труда, страхователь представляет в территориальный орган Фонда документы, подтверждающие принадлежность указанных в них работников к той или иной категории работников, имеющих право проходить обучение за счет средств обязательного социального страхования от несчастных случаев на производстве и профессиональных заболеваний, а именно:</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включения в список руководителей организаций малого предпринимательства и 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приказов о назначении на должность руководителей организаций малого предпринимательства;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справку о средней численности работников организации малого предпринимательства за прошедший календарный год;</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приказов о возложении на работников организаций малого предпринимательства (с численностью работников до 50 человек) обязанностей специалистов по охране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включения в список руководителей государственных (муниципальных) учреждений - копии трудовых книжек или копии приказов о назначении на должность (приеме на работу) руководителей государственных (муниципальных) учреждений;</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включения в список руководителей и специалистов служб охраны труда организаций - копии приказов о назначении на должность (приеме на работу) руководителей и специалистов служб охраны труда организаций;</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включения в список членов комитетов (комиссий) по охране труда - копии приказов работодателей об утверждении состава комитета (комиссии) по охране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случае включения в список уполномоченных (доверенных) лиц по охране труда профессиональных союзов и иных уполномоченных работниками представительных органов - выписки из протоколов решений профсоюзных органов или иных уполномоченных работниками представительных органов о назначении уполномоченных (доверенных) лиц по охране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г) в случае включения в план финансового обеспечения предупредительных мер мероприятий, предусмотренных </w:t>
      </w:r>
      <w:hyperlink r:id="rId20" w:anchor="p65" w:tooltip="Ссылка на текущий документ" w:history="1">
        <w:r w:rsidRPr="005F137E">
          <w:rPr>
            <w:rFonts w:ascii="Times New Roman" w:eastAsia="Times New Roman" w:hAnsi="Times New Roman" w:cs="Times New Roman"/>
            <w:color w:val="0000FF"/>
            <w:sz w:val="24"/>
            <w:szCs w:val="24"/>
            <w:u w:val="single"/>
          </w:rPr>
          <w:t>подпунктом "г"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перечень приобретаемых СИЗ с указанием профессий (должностей) работников, норм выдачи СИЗ со ссылкой на соответствующий пункт типовых норм, а также количества и стоимости приобретаемых СИЗ;</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 перечень СИЗ, приобретаемых с учетом результатов проведения специальной оценки условий труда (если срок действия результатов аттестации рабочих мест по условиям труда, проведенной в соответствии с действовавшим до дня вступления в силу Федерального </w:t>
      </w:r>
      <w:hyperlink r:id="rId21" w:history="1">
        <w:r w:rsidRPr="005F137E">
          <w:rPr>
            <w:rFonts w:ascii="Times New Roman" w:eastAsia="Times New Roman" w:hAnsi="Times New Roman" w:cs="Times New Roman"/>
            <w:color w:val="0000FF"/>
            <w:sz w:val="24"/>
            <w:szCs w:val="24"/>
            <w:u w:val="single"/>
          </w:rPr>
          <w:t>закона</w:t>
        </w:r>
      </w:hyperlink>
      <w:r w:rsidRPr="005F137E">
        <w:rPr>
          <w:rFonts w:ascii="Times New Roman" w:eastAsia="Times New Roman" w:hAnsi="Times New Roman" w:cs="Times New Roman"/>
          <w:sz w:val="24"/>
          <w:szCs w:val="24"/>
        </w:rPr>
        <w:t xml:space="preserve"> от 28 декабря 2013 г. N 426-ФЗ "О специальной оценке условий труда" (Собрание законодательства Российской Федерации, 2013, N 52, ст. 6991) порядком, не истек, то с учетом</w:t>
      </w:r>
      <w:proofErr w:type="gramEnd"/>
      <w:r w:rsidRPr="005F137E">
        <w:rPr>
          <w:rFonts w:ascii="Times New Roman" w:eastAsia="Times New Roman" w:hAnsi="Times New Roman" w:cs="Times New Roman"/>
          <w:sz w:val="24"/>
          <w:szCs w:val="24"/>
        </w:rPr>
        <w:t xml:space="preserve"> аттестации рабочих мест по условиям труда), с указанием профессий (должностей) работников, норм выдачи </w:t>
      </w:r>
      <w:proofErr w:type="gramStart"/>
      <w:r w:rsidRPr="005F137E">
        <w:rPr>
          <w:rFonts w:ascii="Times New Roman" w:eastAsia="Times New Roman" w:hAnsi="Times New Roman" w:cs="Times New Roman"/>
          <w:sz w:val="24"/>
          <w:szCs w:val="24"/>
        </w:rPr>
        <w:t>СИЗ</w:t>
      </w:r>
      <w:proofErr w:type="gramEnd"/>
      <w:r w:rsidRPr="005F137E">
        <w:rPr>
          <w:rFonts w:ascii="Times New Roman" w:eastAsia="Times New Roman" w:hAnsi="Times New Roman" w:cs="Times New Roman"/>
          <w:sz w:val="24"/>
          <w:szCs w:val="24"/>
        </w:rPr>
        <w:t>, а также количества и стоимости приобретаемых СИЗ;</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копии сертификатов (деклараций) соответствия для </w:t>
      </w:r>
      <w:proofErr w:type="gramStart"/>
      <w:r w:rsidRPr="005F137E">
        <w:rPr>
          <w:rFonts w:ascii="Times New Roman" w:eastAsia="Times New Roman" w:hAnsi="Times New Roman" w:cs="Times New Roman"/>
          <w:sz w:val="24"/>
          <w:szCs w:val="24"/>
        </w:rPr>
        <w:t>СИЗ</w:t>
      </w:r>
      <w:proofErr w:type="gramEnd"/>
      <w:r w:rsidRPr="005F137E">
        <w:rPr>
          <w:rFonts w:ascii="Times New Roman" w:eastAsia="Times New Roman" w:hAnsi="Times New Roman" w:cs="Times New Roman"/>
          <w:sz w:val="24"/>
          <w:szCs w:val="24"/>
        </w:rPr>
        <w:t>, подлежащих обязательной сертификации (декларированию);</w:t>
      </w:r>
    </w:p>
    <w:p w:rsidR="005F137E" w:rsidRPr="005F137E" w:rsidRDefault="005F137E" w:rsidP="005F137E">
      <w:pPr>
        <w:spacing w:after="0" w:line="240" w:lineRule="auto"/>
        <w:rPr>
          <w:rFonts w:ascii="Times New Roman" w:eastAsia="Times New Roman" w:hAnsi="Times New Roman" w:cs="Times New Roman"/>
          <w:sz w:val="24"/>
          <w:szCs w:val="24"/>
        </w:rPr>
      </w:pPr>
      <w:proofErr w:type="spellStart"/>
      <w:r w:rsidRPr="005F137E">
        <w:rPr>
          <w:rFonts w:ascii="Times New Roman" w:eastAsia="Times New Roman" w:hAnsi="Times New Roman" w:cs="Times New Roman"/>
          <w:sz w:val="24"/>
          <w:szCs w:val="24"/>
        </w:rPr>
        <w:t>д</w:t>
      </w:r>
      <w:proofErr w:type="spellEnd"/>
      <w:r w:rsidRPr="005F137E">
        <w:rPr>
          <w:rFonts w:ascii="Times New Roman" w:eastAsia="Times New Roman" w:hAnsi="Times New Roman" w:cs="Times New Roman"/>
          <w:sz w:val="24"/>
          <w:szCs w:val="24"/>
        </w:rPr>
        <w:t xml:space="preserve">) в случае включения в план финансового обеспечения предупредительных мер мероприятий, предусмотренных </w:t>
      </w:r>
      <w:hyperlink r:id="rId22" w:anchor="p66" w:tooltip="Ссылка на текущий документ" w:history="1">
        <w:r w:rsidRPr="005F137E">
          <w:rPr>
            <w:rFonts w:ascii="Times New Roman" w:eastAsia="Times New Roman" w:hAnsi="Times New Roman" w:cs="Times New Roman"/>
            <w:color w:val="0000FF"/>
            <w:sz w:val="24"/>
            <w:szCs w:val="24"/>
            <w:u w:val="single"/>
          </w:rPr>
          <w:t>подпунктом "</w:t>
        </w:r>
        <w:proofErr w:type="spellStart"/>
        <w:r w:rsidRPr="005F137E">
          <w:rPr>
            <w:rFonts w:ascii="Times New Roman" w:eastAsia="Times New Roman" w:hAnsi="Times New Roman" w:cs="Times New Roman"/>
            <w:color w:val="0000FF"/>
            <w:sz w:val="24"/>
            <w:szCs w:val="24"/>
            <w:u w:val="single"/>
          </w:rPr>
          <w:t>д</w:t>
        </w:r>
        <w:proofErr w:type="spellEnd"/>
        <w:r w:rsidRPr="005F137E">
          <w:rPr>
            <w:rFonts w:ascii="Times New Roman" w:eastAsia="Times New Roman" w:hAnsi="Times New Roman" w:cs="Times New Roman"/>
            <w:color w:val="0000FF"/>
            <w:sz w:val="24"/>
            <w:szCs w:val="24"/>
            <w:u w:val="single"/>
          </w:rPr>
          <w:t>"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заключительный акт врачебной комиссии по итогам проведения обязательных периодических медицинских осмотров (обследований) работников (далее - заключительный акт);</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 списки работников, направляемых на санаторно-курортное лечение, с указанием рекомендаций, содержащихся в заключительном акте;</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лицензии организации, осуществляющей санаторно-курортное лечение работников на территории Российской Федерации;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договоров (счетов) на приобретение путевок;</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калькуляцию стоимости путевки;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е) в случае включения в план финансового обеспечения предупредительных мер мероприятий, предусмотренных </w:t>
      </w:r>
      <w:hyperlink r:id="rId23" w:anchor="p67" w:tooltip="Ссылка на текущий документ" w:history="1">
        <w:r w:rsidRPr="005F137E">
          <w:rPr>
            <w:rFonts w:ascii="Times New Roman" w:eastAsia="Times New Roman" w:hAnsi="Times New Roman" w:cs="Times New Roman"/>
            <w:color w:val="0000FF"/>
            <w:sz w:val="24"/>
            <w:szCs w:val="24"/>
            <w:u w:val="single"/>
          </w:rPr>
          <w:t>подпунктом "е"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списка работников, подлежащих прохождению обязательных периодических медицинских осмотров (обследований) в текущем календарном году, утвержденного работодателем в установленном порядке &lt;2&gt;;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&lt;2&gt; </w:t>
      </w:r>
      <w:hyperlink r:id="rId24" w:history="1">
        <w:r w:rsidRPr="005F137E">
          <w:rPr>
            <w:rFonts w:ascii="Times New Roman" w:eastAsia="Times New Roman" w:hAnsi="Times New Roman" w:cs="Times New Roman"/>
            <w:color w:val="0000FF"/>
            <w:sz w:val="24"/>
            <w:szCs w:val="24"/>
            <w:u w:val="single"/>
          </w:rPr>
          <w:t>Приказ</w:t>
        </w:r>
      </w:hyperlink>
      <w:r w:rsidRPr="005F137E">
        <w:rPr>
          <w:rFonts w:ascii="Times New Roman" w:eastAsia="Times New Roman" w:hAnsi="Times New Roman" w:cs="Times New Roman"/>
          <w:sz w:val="24"/>
          <w:szCs w:val="24"/>
        </w:rPr>
        <w:t xml:space="preserve"> Министерства здравоохранения и социального развития Российской Федерации от 12 апреля 2011 г. N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w:t>
      </w:r>
      <w:proofErr w:type="gramEnd"/>
      <w:r w:rsidRPr="005F137E">
        <w:rPr>
          <w:rFonts w:ascii="Times New Roman" w:eastAsia="Times New Roman" w:hAnsi="Times New Roman" w:cs="Times New Roman"/>
          <w:sz w:val="24"/>
          <w:szCs w:val="24"/>
        </w:rPr>
        <w:t>) опасными условиями труда" (зарегистрирован Министерством юстиции Российской Федерации 21 октября 2011 г. N 22111).</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договора с медицинской организацией на проведение обязательных периодических медицинских осмотров (обследований) работников;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лицензии медицинской организации на осуществление работ и оказание услуг, связанных с проведением обязательных предварительных и периодических медицинских осмотров (обследований) работников;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ж) в случае включения в план финансового обеспечения предупредительных мер мероприятий, предусмотренных </w:t>
      </w:r>
      <w:hyperlink r:id="rId25" w:anchor="p68" w:tooltip="Ссылка на текущий документ" w:history="1">
        <w:r w:rsidRPr="005F137E">
          <w:rPr>
            <w:rFonts w:ascii="Times New Roman" w:eastAsia="Times New Roman" w:hAnsi="Times New Roman" w:cs="Times New Roman"/>
            <w:color w:val="0000FF"/>
            <w:sz w:val="24"/>
            <w:szCs w:val="24"/>
            <w:u w:val="single"/>
          </w:rPr>
          <w:t>подпунктом "ж"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перечень работников, которым выдается ЛПП, с указанием их профессий (должностей) и норм выдачи со ссылкой на соответствующий пункт </w:t>
      </w:r>
      <w:hyperlink r:id="rId26" w:history="1">
        <w:r w:rsidRPr="005F137E">
          <w:rPr>
            <w:rFonts w:ascii="Times New Roman" w:eastAsia="Times New Roman" w:hAnsi="Times New Roman" w:cs="Times New Roman"/>
            <w:color w:val="0000FF"/>
            <w:sz w:val="24"/>
            <w:szCs w:val="24"/>
            <w:u w:val="single"/>
          </w:rPr>
          <w:t>Перечня</w:t>
        </w:r>
      </w:hyperlink>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номер рациона ЛПП;</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график занятости работников, имеющих право на получение ЛПП;</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документов о фактически отработанном работниками времени в особо вредных условиях труда;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постатейных смет расходов, запланированных страхователем на обеспечение работников ЛПП, на планируемый период;</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договоров страхователя с организациями общественного питания, если выдача ЛПП производилась не в структурных подразделениях страхователя;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документов, подтверждающих затраты страхователя на обеспечение работников ЛПП;</w:t>
      </w:r>
    </w:p>
    <w:p w:rsidR="005F137E" w:rsidRPr="005F137E" w:rsidRDefault="005F137E" w:rsidP="005F137E">
      <w:pPr>
        <w:spacing w:after="0" w:line="240" w:lineRule="auto"/>
        <w:rPr>
          <w:rFonts w:ascii="Times New Roman" w:eastAsia="Times New Roman" w:hAnsi="Times New Roman" w:cs="Times New Roman"/>
          <w:sz w:val="24"/>
          <w:szCs w:val="24"/>
        </w:rPr>
      </w:pPr>
      <w:proofErr w:type="spellStart"/>
      <w:r w:rsidRPr="005F137E">
        <w:rPr>
          <w:rFonts w:ascii="Times New Roman" w:eastAsia="Times New Roman" w:hAnsi="Times New Roman" w:cs="Times New Roman"/>
          <w:sz w:val="24"/>
          <w:szCs w:val="24"/>
        </w:rPr>
        <w:t>з</w:t>
      </w:r>
      <w:proofErr w:type="spellEnd"/>
      <w:r w:rsidRPr="005F137E">
        <w:rPr>
          <w:rFonts w:ascii="Times New Roman" w:eastAsia="Times New Roman" w:hAnsi="Times New Roman" w:cs="Times New Roman"/>
          <w:sz w:val="24"/>
          <w:szCs w:val="24"/>
        </w:rPr>
        <w:t xml:space="preserve">) в случае включения в план финансового обеспечения предупредительных мер мероприятий, предусмотренных </w:t>
      </w:r>
      <w:hyperlink r:id="rId27" w:anchor="p69" w:tooltip="Ссылка на текущий документ" w:history="1">
        <w:r w:rsidRPr="005F137E">
          <w:rPr>
            <w:rFonts w:ascii="Times New Roman" w:eastAsia="Times New Roman" w:hAnsi="Times New Roman" w:cs="Times New Roman"/>
            <w:color w:val="0000FF"/>
            <w:sz w:val="24"/>
            <w:szCs w:val="24"/>
            <w:u w:val="single"/>
          </w:rPr>
          <w:t>подпунктом "</w:t>
        </w:r>
        <w:proofErr w:type="spellStart"/>
        <w:r w:rsidRPr="005F137E">
          <w:rPr>
            <w:rFonts w:ascii="Times New Roman" w:eastAsia="Times New Roman" w:hAnsi="Times New Roman" w:cs="Times New Roman"/>
            <w:color w:val="0000FF"/>
            <w:sz w:val="24"/>
            <w:szCs w:val="24"/>
            <w:u w:val="single"/>
          </w:rPr>
          <w:t>з</w:t>
        </w:r>
        <w:proofErr w:type="spellEnd"/>
        <w:r w:rsidRPr="005F137E">
          <w:rPr>
            <w:rFonts w:ascii="Times New Roman" w:eastAsia="Times New Roman" w:hAnsi="Times New Roman" w:cs="Times New Roman"/>
            <w:color w:val="0000FF"/>
            <w:sz w:val="24"/>
            <w:szCs w:val="24"/>
            <w:u w:val="single"/>
          </w:rPr>
          <w:t>"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копию локального нормативного акта о проведении </w:t>
      </w:r>
      <w:proofErr w:type="spellStart"/>
      <w:r w:rsidRPr="005F137E">
        <w:rPr>
          <w:rFonts w:ascii="Times New Roman" w:eastAsia="Times New Roman" w:hAnsi="Times New Roman" w:cs="Times New Roman"/>
          <w:sz w:val="24"/>
          <w:szCs w:val="24"/>
        </w:rPr>
        <w:t>предсменных</w:t>
      </w:r>
      <w:proofErr w:type="spellEnd"/>
      <w:r w:rsidRPr="005F137E">
        <w:rPr>
          <w:rFonts w:ascii="Times New Roman" w:eastAsia="Times New Roman" w:hAnsi="Times New Roman" w:cs="Times New Roman"/>
          <w:sz w:val="24"/>
          <w:szCs w:val="24"/>
        </w:rPr>
        <w:t xml:space="preserve"> и (или) </w:t>
      </w:r>
      <w:proofErr w:type="spellStart"/>
      <w:r w:rsidRPr="005F137E">
        <w:rPr>
          <w:rFonts w:ascii="Times New Roman" w:eastAsia="Times New Roman" w:hAnsi="Times New Roman" w:cs="Times New Roman"/>
          <w:sz w:val="24"/>
          <w:szCs w:val="24"/>
        </w:rPr>
        <w:t>предрейсовых</w:t>
      </w:r>
      <w:proofErr w:type="spellEnd"/>
      <w:r w:rsidRPr="005F137E">
        <w:rPr>
          <w:rFonts w:ascii="Times New Roman" w:eastAsia="Times New Roman" w:hAnsi="Times New Roman" w:cs="Times New Roman"/>
          <w:sz w:val="24"/>
          <w:szCs w:val="24"/>
        </w:rPr>
        <w:t xml:space="preserve"> медицинских осмотров работников;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копию лицензии страхователя на осуществление </w:t>
      </w:r>
      <w:proofErr w:type="spellStart"/>
      <w:r w:rsidRPr="005F137E">
        <w:rPr>
          <w:rFonts w:ascii="Times New Roman" w:eastAsia="Times New Roman" w:hAnsi="Times New Roman" w:cs="Times New Roman"/>
          <w:sz w:val="24"/>
          <w:szCs w:val="24"/>
        </w:rPr>
        <w:t>предсменных</w:t>
      </w:r>
      <w:proofErr w:type="spellEnd"/>
      <w:r w:rsidRPr="005F137E">
        <w:rPr>
          <w:rFonts w:ascii="Times New Roman" w:eastAsia="Times New Roman" w:hAnsi="Times New Roman" w:cs="Times New Roman"/>
          <w:sz w:val="24"/>
          <w:szCs w:val="24"/>
        </w:rPr>
        <w:t xml:space="preserve"> и (или) </w:t>
      </w:r>
      <w:proofErr w:type="spellStart"/>
      <w:r w:rsidRPr="005F137E">
        <w:rPr>
          <w:rFonts w:ascii="Times New Roman" w:eastAsia="Times New Roman" w:hAnsi="Times New Roman" w:cs="Times New Roman"/>
          <w:sz w:val="24"/>
          <w:szCs w:val="24"/>
        </w:rPr>
        <w:t>предрейсовых</w:t>
      </w:r>
      <w:proofErr w:type="spellEnd"/>
      <w:r w:rsidRPr="005F137E">
        <w:rPr>
          <w:rFonts w:ascii="Times New Roman" w:eastAsia="Times New Roman" w:hAnsi="Times New Roman" w:cs="Times New Roman"/>
          <w:sz w:val="24"/>
          <w:szCs w:val="24"/>
        </w:rPr>
        <w:t xml:space="preserve"> медицинских осмотров работников или копию договора страхователя с организацией, оказывающей услуги по проведению </w:t>
      </w:r>
      <w:proofErr w:type="spellStart"/>
      <w:r w:rsidRPr="005F137E">
        <w:rPr>
          <w:rFonts w:ascii="Times New Roman" w:eastAsia="Times New Roman" w:hAnsi="Times New Roman" w:cs="Times New Roman"/>
          <w:sz w:val="24"/>
          <w:szCs w:val="24"/>
        </w:rPr>
        <w:t>предсменных</w:t>
      </w:r>
      <w:proofErr w:type="spellEnd"/>
      <w:r w:rsidRPr="005F137E">
        <w:rPr>
          <w:rFonts w:ascii="Times New Roman" w:eastAsia="Times New Roman" w:hAnsi="Times New Roman" w:cs="Times New Roman"/>
          <w:sz w:val="24"/>
          <w:szCs w:val="24"/>
        </w:rPr>
        <w:t xml:space="preserve"> и (или) </w:t>
      </w:r>
      <w:proofErr w:type="spellStart"/>
      <w:r w:rsidRPr="005F137E">
        <w:rPr>
          <w:rFonts w:ascii="Times New Roman" w:eastAsia="Times New Roman" w:hAnsi="Times New Roman" w:cs="Times New Roman"/>
          <w:sz w:val="24"/>
          <w:szCs w:val="24"/>
        </w:rPr>
        <w:t>предрейсовых</w:t>
      </w:r>
      <w:proofErr w:type="spellEnd"/>
      <w:r w:rsidRPr="005F137E">
        <w:rPr>
          <w:rFonts w:ascii="Times New Roman" w:eastAsia="Times New Roman" w:hAnsi="Times New Roman" w:cs="Times New Roman"/>
          <w:sz w:val="24"/>
          <w:szCs w:val="24"/>
        </w:rPr>
        <w:t xml:space="preserve"> медицинских осмотров работников, с приложением лицензии данной организации на право осуществления указанного вида деятельности;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копии счетов на оплату приобретаемых </w:t>
      </w:r>
      <w:proofErr w:type="spellStart"/>
      <w:r w:rsidRPr="005F137E">
        <w:rPr>
          <w:rFonts w:ascii="Times New Roman" w:eastAsia="Times New Roman" w:hAnsi="Times New Roman" w:cs="Times New Roman"/>
          <w:sz w:val="24"/>
          <w:szCs w:val="24"/>
        </w:rPr>
        <w:t>алкотестеров</w:t>
      </w:r>
      <w:proofErr w:type="spellEnd"/>
      <w:r w:rsidRPr="005F137E">
        <w:rPr>
          <w:rFonts w:ascii="Times New Roman" w:eastAsia="Times New Roman" w:hAnsi="Times New Roman" w:cs="Times New Roman"/>
          <w:sz w:val="24"/>
          <w:szCs w:val="24"/>
        </w:rPr>
        <w:t xml:space="preserve"> или </w:t>
      </w:r>
      <w:proofErr w:type="spellStart"/>
      <w:r w:rsidRPr="005F137E">
        <w:rPr>
          <w:rFonts w:ascii="Times New Roman" w:eastAsia="Times New Roman" w:hAnsi="Times New Roman" w:cs="Times New Roman"/>
          <w:sz w:val="24"/>
          <w:szCs w:val="24"/>
        </w:rPr>
        <w:t>алкометров</w:t>
      </w:r>
      <w:proofErr w:type="spellEnd"/>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и) в случае включения в план финансового обеспечения предупредительных мер мероприятий, предусмотренных </w:t>
      </w:r>
      <w:hyperlink r:id="rId28" w:anchor="p70" w:tooltip="Ссылка на текущий документ" w:history="1">
        <w:r w:rsidRPr="005F137E">
          <w:rPr>
            <w:rFonts w:ascii="Times New Roman" w:eastAsia="Times New Roman" w:hAnsi="Times New Roman" w:cs="Times New Roman"/>
            <w:color w:val="0000FF"/>
            <w:sz w:val="24"/>
            <w:szCs w:val="24"/>
            <w:u w:val="single"/>
          </w:rPr>
          <w:t>подпунктом "и"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 копии лицензий на осуществление страхователем пассажирских и (или) грузовых перевозок (при наличии) и (или) копию документа, подтверждающего соответствующий вид экономической деятельности страхователя;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перечень транспортных средств (далее - ТС), подлежащих оснащению </w:t>
      </w:r>
      <w:proofErr w:type="spellStart"/>
      <w:r w:rsidRPr="005F137E">
        <w:rPr>
          <w:rFonts w:ascii="Times New Roman" w:eastAsia="Times New Roman" w:hAnsi="Times New Roman" w:cs="Times New Roman"/>
          <w:sz w:val="24"/>
          <w:szCs w:val="24"/>
        </w:rPr>
        <w:t>тахографами</w:t>
      </w:r>
      <w:proofErr w:type="spellEnd"/>
      <w:r w:rsidRPr="005F137E">
        <w:rPr>
          <w:rFonts w:ascii="Times New Roman" w:eastAsia="Times New Roman" w:hAnsi="Times New Roman" w:cs="Times New Roman"/>
          <w:sz w:val="24"/>
          <w:szCs w:val="24"/>
        </w:rPr>
        <w:t>, с указанием их государственного регистрационного номера, даты выпуска, сведений о прохождении ТС последнего технического осмотра;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копии паспортов ТС;</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копию свидетельства о регистрации ТС в органах Государственной инспекции безопасности дорожного движения;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 копии счетов на оплату приобретаемых </w:t>
      </w:r>
      <w:proofErr w:type="spellStart"/>
      <w:r w:rsidRPr="005F137E">
        <w:rPr>
          <w:rFonts w:ascii="Times New Roman" w:eastAsia="Times New Roman" w:hAnsi="Times New Roman" w:cs="Times New Roman"/>
          <w:sz w:val="24"/>
          <w:szCs w:val="24"/>
        </w:rPr>
        <w:t>тахографов</w:t>
      </w:r>
      <w:proofErr w:type="spellEnd"/>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к) в случае включения в план финансового обеспечения предупредительных мер мероприятий, предусмотренных </w:t>
      </w:r>
      <w:hyperlink r:id="rId29" w:anchor="p71" w:tooltip="Ссылка на текущий документ" w:history="1">
        <w:r w:rsidRPr="005F137E">
          <w:rPr>
            <w:rFonts w:ascii="Times New Roman" w:eastAsia="Times New Roman" w:hAnsi="Times New Roman" w:cs="Times New Roman"/>
            <w:color w:val="0000FF"/>
            <w:sz w:val="24"/>
            <w:szCs w:val="24"/>
            <w:u w:val="single"/>
          </w:rPr>
          <w:t>подпунктом "к" пункта 3</w:t>
        </w:r>
      </w:hyperlink>
      <w:r w:rsidRPr="005F137E">
        <w:rPr>
          <w:rFonts w:ascii="Times New Roman" w:eastAsia="Times New Roman" w:hAnsi="Times New Roman" w:cs="Times New Roman"/>
          <w:sz w:val="24"/>
          <w:szCs w:val="24"/>
        </w:rPr>
        <w:t xml:space="preserve"> Правил - перечень приобретаемых медицинских изделий &lt;3&gt; с указанием количества и стоимости приобретаемых медицинских изделий, а также с указанием санитарных постов, подлежащих комплектацией аптечками.</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&lt;3&gt; </w:t>
      </w:r>
      <w:hyperlink r:id="rId30" w:history="1">
        <w:r w:rsidRPr="005F137E">
          <w:rPr>
            <w:rFonts w:ascii="Times New Roman" w:eastAsia="Times New Roman" w:hAnsi="Times New Roman" w:cs="Times New Roman"/>
            <w:color w:val="0000FF"/>
            <w:sz w:val="24"/>
            <w:szCs w:val="24"/>
            <w:u w:val="single"/>
          </w:rPr>
          <w:t>Приказ</w:t>
        </w:r>
      </w:hyperlink>
      <w:r w:rsidRPr="005F137E">
        <w:rPr>
          <w:rFonts w:ascii="Times New Roman" w:eastAsia="Times New Roman" w:hAnsi="Times New Roman" w:cs="Times New Roman"/>
          <w:sz w:val="24"/>
          <w:szCs w:val="24"/>
        </w:rPr>
        <w:t xml:space="preserve"> Министерства здравоохранения и социального развития Российской Федерации от 5 марта 2011 г. N 169н "Об утверждении требований к комплектации изделиями медицинского назначения аптечек для оказания первой помощи работникам" (зарегистрирован Министерством юстиции Российской Федерации 11 апреля 2011 г. N 20452).</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5. Документы (копии документов), указанные в </w:t>
      </w:r>
      <w:hyperlink r:id="rId31" w:anchor="p72" w:tooltip="Ссылка на текущий документ" w:history="1">
        <w:r w:rsidRPr="005F137E">
          <w:rPr>
            <w:rFonts w:ascii="Times New Roman" w:eastAsia="Times New Roman" w:hAnsi="Times New Roman" w:cs="Times New Roman"/>
            <w:color w:val="0000FF"/>
            <w:sz w:val="24"/>
            <w:szCs w:val="24"/>
            <w:u w:val="single"/>
          </w:rPr>
          <w:t>пункте 4</w:t>
        </w:r>
      </w:hyperlink>
      <w:r w:rsidRPr="005F137E">
        <w:rPr>
          <w:rFonts w:ascii="Times New Roman" w:eastAsia="Times New Roman" w:hAnsi="Times New Roman" w:cs="Times New Roman"/>
          <w:sz w:val="24"/>
          <w:szCs w:val="24"/>
        </w:rPr>
        <w:t xml:space="preserve"> Правил, за исключением документов, предусмотренных настоящим пунктом, представляются страхователем либо лицом, представляющим его интересы.</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рамках межведомственного взаимодействия территориальный орган Фонда запрашивает посредством межведомственного запроса: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а) в Министерстве труда и социальной защиты Российской Федерации: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сведения о включении организации, проводящей специальную оценку условий труда, в реестр организаций, проводящих специальную оценку условий труда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w:t>
      </w:r>
      <w:hyperlink r:id="rId32" w:anchor="p56" w:tooltip="Ссылка на текущий документ" w:history="1">
        <w:r w:rsidRPr="005F137E">
          <w:rPr>
            <w:rFonts w:ascii="Times New Roman" w:eastAsia="Times New Roman" w:hAnsi="Times New Roman" w:cs="Times New Roman"/>
            <w:color w:val="0000FF"/>
            <w:sz w:val="24"/>
            <w:szCs w:val="24"/>
            <w:u w:val="single"/>
          </w:rPr>
          <w:t>подпунктом "а"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сведения о включении обучающей организации в реестр организаций, оказывающих услуги в области охраны труда, - в случае включения в план финансового обеспечения предупредительных мер мероприятий, предусмотренных </w:t>
      </w:r>
      <w:hyperlink r:id="rId33" w:anchor="p58" w:tooltip="Ссылка на текущий документ" w:history="1">
        <w:r w:rsidRPr="005F137E">
          <w:rPr>
            <w:rFonts w:ascii="Times New Roman" w:eastAsia="Times New Roman" w:hAnsi="Times New Roman" w:cs="Times New Roman"/>
            <w:color w:val="0000FF"/>
            <w:sz w:val="24"/>
            <w:szCs w:val="24"/>
            <w:u w:val="single"/>
          </w:rPr>
          <w:t>подпунктом "в"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б) в Федеральной службе по надзору в сфере здравоохранения: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сведения о лицензии (с указанием видов работ и услуг) организации, осуществляющей санаторно-курортное лечение работников на территории Российской Федерации, - в случае включения в план финансового обеспечения предупредительных мер мероприятий, предусмотренных </w:t>
      </w:r>
      <w:hyperlink r:id="rId34" w:anchor="p66" w:tooltip="Ссылка на текущий документ" w:history="1">
        <w:r w:rsidRPr="005F137E">
          <w:rPr>
            <w:rFonts w:ascii="Times New Roman" w:eastAsia="Times New Roman" w:hAnsi="Times New Roman" w:cs="Times New Roman"/>
            <w:color w:val="0000FF"/>
            <w:sz w:val="24"/>
            <w:szCs w:val="24"/>
            <w:u w:val="single"/>
          </w:rPr>
          <w:t>подпунктом "</w:t>
        </w:r>
        <w:proofErr w:type="spellStart"/>
        <w:r w:rsidRPr="005F137E">
          <w:rPr>
            <w:rFonts w:ascii="Times New Roman" w:eastAsia="Times New Roman" w:hAnsi="Times New Roman" w:cs="Times New Roman"/>
            <w:color w:val="0000FF"/>
            <w:sz w:val="24"/>
            <w:szCs w:val="24"/>
            <w:u w:val="single"/>
          </w:rPr>
          <w:t>д</w:t>
        </w:r>
        <w:proofErr w:type="spellEnd"/>
        <w:r w:rsidRPr="005F137E">
          <w:rPr>
            <w:rFonts w:ascii="Times New Roman" w:eastAsia="Times New Roman" w:hAnsi="Times New Roman" w:cs="Times New Roman"/>
            <w:color w:val="0000FF"/>
            <w:sz w:val="24"/>
            <w:szCs w:val="24"/>
            <w:u w:val="single"/>
          </w:rPr>
          <w:t>"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сведения о лицензии (с указанием видов работ и услуг) медицинской организации на осуществление работ и оказание услуг, связанных с проведением предварительных и периодических медицинских осмотров (обследований) работников, - в случае включения в план финансового обеспечения предупредительных мер мероприятий, предусмотренных </w:t>
      </w:r>
      <w:hyperlink r:id="rId35" w:anchor="p67" w:tooltip="Ссылка на текущий документ" w:history="1">
        <w:r w:rsidRPr="005F137E">
          <w:rPr>
            <w:rFonts w:ascii="Times New Roman" w:eastAsia="Times New Roman" w:hAnsi="Times New Roman" w:cs="Times New Roman"/>
            <w:color w:val="0000FF"/>
            <w:sz w:val="24"/>
            <w:szCs w:val="24"/>
            <w:u w:val="single"/>
          </w:rPr>
          <w:t>подпунктом "е"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сведения о лицензии (с указанием видов работ и услуг) организации на осуществление </w:t>
      </w:r>
      <w:proofErr w:type="spellStart"/>
      <w:r w:rsidRPr="005F137E">
        <w:rPr>
          <w:rFonts w:ascii="Times New Roman" w:eastAsia="Times New Roman" w:hAnsi="Times New Roman" w:cs="Times New Roman"/>
          <w:sz w:val="24"/>
          <w:szCs w:val="24"/>
        </w:rPr>
        <w:t>предсменных</w:t>
      </w:r>
      <w:proofErr w:type="spellEnd"/>
      <w:r w:rsidRPr="005F137E">
        <w:rPr>
          <w:rFonts w:ascii="Times New Roman" w:eastAsia="Times New Roman" w:hAnsi="Times New Roman" w:cs="Times New Roman"/>
          <w:sz w:val="24"/>
          <w:szCs w:val="24"/>
        </w:rPr>
        <w:t xml:space="preserve"> (</w:t>
      </w:r>
      <w:proofErr w:type="spellStart"/>
      <w:r w:rsidRPr="005F137E">
        <w:rPr>
          <w:rFonts w:ascii="Times New Roman" w:eastAsia="Times New Roman" w:hAnsi="Times New Roman" w:cs="Times New Roman"/>
          <w:sz w:val="24"/>
          <w:szCs w:val="24"/>
        </w:rPr>
        <w:t>предрейсовых</w:t>
      </w:r>
      <w:proofErr w:type="spellEnd"/>
      <w:r w:rsidRPr="005F137E">
        <w:rPr>
          <w:rFonts w:ascii="Times New Roman" w:eastAsia="Times New Roman" w:hAnsi="Times New Roman" w:cs="Times New Roman"/>
          <w:sz w:val="24"/>
          <w:szCs w:val="24"/>
        </w:rPr>
        <w:t xml:space="preserve">) медицинских осмотров работников - в случае включения в план финансового обеспечения предупредительных мер мероприятий, предусмотренных </w:t>
      </w:r>
      <w:hyperlink r:id="rId36" w:anchor="p69" w:tooltip="Ссылка на текущий документ" w:history="1">
        <w:r w:rsidRPr="005F137E">
          <w:rPr>
            <w:rFonts w:ascii="Times New Roman" w:eastAsia="Times New Roman" w:hAnsi="Times New Roman" w:cs="Times New Roman"/>
            <w:color w:val="0000FF"/>
            <w:sz w:val="24"/>
            <w:szCs w:val="24"/>
            <w:u w:val="single"/>
          </w:rPr>
          <w:t>подпунктом "</w:t>
        </w:r>
        <w:proofErr w:type="spellStart"/>
        <w:r w:rsidRPr="005F137E">
          <w:rPr>
            <w:rFonts w:ascii="Times New Roman" w:eastAsia="Times New Roman" w:hAnsi="Times New Roman" w:cs="Times New Roman"/>
            <w:color w:val="0000FF"/>
            <w:sz w:val="24"/>
            <w:szCs w:val="24"/>
            <w:u w:val="single"/>
          </w:rPr>
          <w:t>з</w:t>
        </w:r>
        <w:proofErr w:type="spellEnd"/>
        <w:r w:rsidRPr="005F137E">
          <w:rPr>
            <w:rFonts w:ascii="Times New Roman" w:eastAsia="Times New Roman" w:hAnsi="Times New Roman" w:cs="Times New Roman"/>
            <w:color w:val="0000FF"/>
            <w:sz w:val="24"/>
            <w:szCs w:val="24"/>
            <w:u w:val="single"/>
          </w:rPr>
          <w:t>" пункта 3</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proofErr w:type="gramStart"/>
      <w:r w:rsidRPr="005F137E">
        <w:rPr>
          <w:rFonts w:ascii="Times New Roman" w:eastAsia="Times New Roman" w:hAnsi="Times New Roman" w:cs="Times New Roman"/>
          <w:sz w:val="24"/>
          <w:szCs w:val="24"/>
        </w:rPr>
        <w:t xml:space="preserve">Сведения о лицензии на осуществление страхователем пассажирских и (или) грузовых перевозок и (или) сведения, подтверждающие соответствующий вид экономической </w:t>
      </w:r>
      <w:r w:rsidRPr="005F137E">
        <w:rPr>
          <w:rFonts w:ascii="Times New Roman" w:eastAsia="Times New Roman" w:hAnsi="Times New Roman" w:cs="Times New Roman"/>
          <w:sz w:val="24"/>
          <w:szCs w:val="24"/>
        </w:rPr>
        <w:lastRenderedPageBreak/>
        <w:t xml:space="preserve">деятельности страхователя, которые входят в состав сведений, содержащихся в Едином государственном реестре юридических лиц (ЕГРЮЛ), в случае включения в план финансового обеспечения предупредительных мер мероприятий, предусмотренных </w:t>
      </w:r>
      <w:hyperlink r:id="rId37" w:anchor="p70" w:tooltip="Ссылка на текущий документ" w:history="1">
        <w:r w:rsidRPr="005F137E">
          <w:rPr>
            <w:rFonts w:ascii="Times New Roman" w:eastAsia="Times New Roman" w:hAnsi="Times New Roman" w:cs="Times New Roman"/>
            <w:color w:val="0000FF"/>
            <w:sz w:val="24"/>
            <w:szCs w:val="24"/>
            <w:u w:val="single"/>
          </w:rPr>
          <w:t>подпунктом "и" пункта 3</w:t>
        </w:r>
      </w:hyperlink>
      <w:r w:rsidRPr="005F137E">
        <w:rPr>
          <w:rFonts w:ascii="Times New Roman" w:eastAsia="Times New Roman" w:hAnsi="Times New Roman" w:cs="Times New Roman"/>
          <w:sz w:val="24"/>
          <w:szCs w:val="24"/>
        </w:rPr>
        <w:t xml:space="preserve"> Правил, ежедневно поступают в территориальный орган Фонда в рамках системы "одного окна</w:t>
      </w:r>
      <w:proofErr w:type="gramEnd"/>
      <w:r w:rsidRPr="005F137E">
        <w:rPr>
          <w:rFonts w:ascii="Times New Roman" w:eastAsia="Times New Roman" w:hAnsi="Times New Roman" w:cs="Times New Roman"/>
          <w:sz w:val="24"/>
          <w:szCs w:val="24"/>
        </w:rPr>
        <w:t>" из территориального органа Федеральной налоговой службы.</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Страхователь вправе представить самостоятельно в территориальный орган Фонда документы (копии документов), сведения о которых могут быть запрошены территориальным органом Фонда в рамках межведомственного взаимодействия в соответствии с настоящим пунктом.</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6. Копии документов, представляемых страхователем в соответствии с </w:t>
      </w:r>
      <w:hyperlink r:id="rId38" w:anchor="p72" w:tooltip="Ссылка на текущий документ" w:history="1">
        <w:r w:rsidRPr="005F137E">
          <w:rPr>
            <w:rFonts w:ascii="Times New Roman" w:eastAsia="Times New Roman" w:hAnsi="Times New Roman" w:cs="Times New Roman"/>
            <w:color w:val="0000FF"/>
            <w:sz w:val="24"/>
            <w:szCs w:val="24"/>
            <w:u w:val="single"/>
          </w:rPr>
          <w:t>пунктом 4</w:t>
        </w:r>
      </w:hyperlink>
      <w:r w:rsidRPr="005F137E">
        <w:rPr>
          <w:rFonts w:ascii="Times New Roman" w:eastAsia="Times New Roman" w:hAnsi="Times New Roman" w:cs="Times New Roman"/>
          <w:sz w:val="24"/>
          <w:szCs w:val="24"/>
        </w:rPr>
        <w:t xml:space="preserve"> Правил, должны быть заверены печатью страхователя.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Требование представления иных документов (копий документов), помимо документов, указанных в </w:t>
      </w:r>
      <w:hyperlink r:id="rId39" w:anchor="p72" w:tooltip="Ссылка на текущий документ" w:history="1">
        <w:r w:rsidRPr="005F137E">
          <w:rPr>
            <w:rFonts w:ascii="Times New Roman" w:eastAsia="Times New Roman" w:hAnsi="Times New Roman" w:cs="Times New Roman"/>
            <w:color w:val="0000FF"/>
            <w:sz w:val="24"/>
            <w:szCs w:val="24"/>
            <w:u w:val="single"/>
          </w:rPr>
          <w:t>пункте 4</w:t>
        </w:r>
      </w:hyperlink>
      <w:r w:rsidRPr="005F137E">
        <w:rPr>
          <w:rFonts w:ascii="Times New Roman" w:eastAsia="Times New Roman" w:hAnsi="Times New Roman" w:cs="Times New Roman"/>
          <w:sz w:val="24"/>
          <w:szCs w:val="24"/>
        </w:rPr>
        <w:t xml:space="preserve"> Правил, с учетом исключений, предусмотренных </w:t>
      </w:r>
      <w:hyperlink r:id="rId40" w:anchor="p142" w:tooltip="Ссылка на текущий документ" w:history="1">
        <w:r w:rsidRPr="005F137E">
          <w:rPr>
            <w:rFonts w:ascii="Times New Roman" w:eastAsia="Times New Roman" w:hAnsi="Times New Roman" w:cs="Times New Roman"/>
            <w:color w:val="0000FF"/>
            <w:sz w:val="24"/>
            <w:szCs w:val="24"/>
            <w:u w:val="single"/>
          </w:rPr>
          <w:t>пунктом 5</w:t>
        </w:r>
      </w:hyperlink>
      <w:r w:rsidRPr="005F137E">
        <w:rPr>
          <w:rFonts w:ascii="Times New Roman" w:eastAsia="Times New Roman" w:hAnsi="Times New Roman" w:cs="Times New Roman"/>
          <w:sz w:val="24"/>
          <w:szCs w:val="24"/>
        </w:rPr>
        <w:t xml:space="preserve"> Правил, не допускается.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7. Территориальный орган Фонда размещает на сайте территориального органа Фонда в информационно-телекоммуникационной сети "Интернет" информацию:</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о поступившем заявлении, включая дату и время поступления заявления, наименование страхователя, в течение одного рабочего дня </w:t>
      </w:r>
      <w:proofErr w:type="gramStart"/>
      <w:r w:rsidRPr="005F137E">
        <w:rPr>
          <w:rFonts w:ascii="Times New Roman" w:eastAsia="Times New Roman" w:hAnsi="Times New Roman" w:cs="Times New Roman"/>
          <w:sz w:val="24"/>
          <w:szCs w:val="24"/>
        </w:rPr>
        <w:t>с даты регистрации</w:t>
      </w:r>
      <w:proofErr w:type="gramEnd"/>
      <w:r w:rsidRPr="005F137E">
        <w:rPr>
          <w:rFonts w:ascii="Times New Roman" w:eastAsia="Times New Roman" w:hAnsi="Times New Roman" w:cs="Times New Roman"/>
          <w:sz w:val="24"/>
          <w:szCs w:val="24"/>
        </w:rPr>
        <w:t xml:space="preserve"> заявления;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о ходе рассмотрения заявления.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8. Решение о финансовом обеспечении предупредительных мер, объеме финансового обеспечения предупредительных мер или об отказе в финансовом обеспечении предупредительных мер (далее - решение) принимается: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а) в отношении страхователей, у которых сумма страховых взносов, начисленных за предшествующий год, составляет до 8 000,0 тыс. рублей включительно - территориальным органом Фонда в течение 10 рабочих дней со дня получения полного комплекта документов, указанных в </w:t>
      </w:r>
      <w:hyperlink r:id="rId41" w:anchor="p72" w:tooltip="Ссылка на текущий документ" w:history="1">
        <w:r w:rsidRPr="005F137E">
          <w:rPr>
            <w:rFonts w:ascii="Times New Roman" w:eastAsia="Times New Roman" w:hAnsi="Times New Roman" w:cs="Times New Roman"/>
            <w:color w:val="0000FF"/>
            <w:sz w:val="24"/>
            <w:szCs w:val="24"/>
            <w:u w:val="single"/>
          </w:rPr>
          <w:t>пункте 4</w:t>
        </w:r>
      </w:hyperlink>
      <w:r w:rsidRPr="005F137E">
        <w:rPr>
          <w:rFonts w:ascii="Times New Roman" w:eastAsia="Times New Roman" w:hAnsi="Times New Roman" w:cs="Times New Roman"/>
          <w:sz w:val="24"/>
          <w:szCs w:val="24"/>
        </w:rPr>
        <w:t xml:space="preserve"> Правил;</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б) в отношении страхователей, у которых сумма страховых взносов, начисленных за предшествующий год, составляет более 8 000,0 тыс. рублей - территориальным органом Фонда после согласования с Фондом.</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В этом случае территориальный орган Фонда в течение 3 рабочих дней со дня получения документов, указанных в </w:t>
      </w:r>
      <w:hyperlink r:id="rId42" w:anchor="p72" w:tooltip="Ссылка на текущий документ" w:history="1">
        <w:r w:rsidRPr="005F137E">
          <w:rPr>
            <w:rFonts w:ascii="Times New Roman" w:eastAsia="Times New Roman" w:hAnsi="Times New Roman" w:cs="Times New Roman"/>
            <w:color w:val="0000FF"/>
            <w:sz w:val="24"/>
            <w:szCs w:val="24"/>
            <w:u w:val="single"/>
          </w:rPr>
          <w:t>пункте 4</w:t>
        </w:r>
      </w:hyperlink>
      <w:r w:rsidRPr="005F137E">
        <w:rPr>
          <w:rFonts w:ascii="Times New Roman" w:eastAsia="Times New Roman" w:hAnsi="Times New Roman" w:cs="Times New Roman"/>
          <w:sz w:val="24"/>
          <w:szCs w:val="24"/>
        </w:rPr>
        <w:t xml:space="preserve"> Правил, направляет их на согласование в Фонд.</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Фонд согласовывает представленные документы в течение 15 рабочих дней со дня их поступления.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9. Решение территориального органа Фонда оформляется приказом и в течение 3 рабочих дней </w:t>
      </w:r>
      <w:proofErr w:type="gramStart"/>
      <w:r w:rsidRPr="005F137E">
        <w:rPr>
          <w:rFonts w:ascii="Times New Roman" w:eastAsia="Times New Roman" w:hAnsi="Times New Roman" w:cs="Times New Roman"/>
          <w:sz w:val="24"/>
          <w:szCs w:val="24"/>
        </w:rPr>
        <w:t>с даты</w:t>
      </w:r>
      <w:proofErr w:type="gramEnd"/>
      <w:r w:rsidRPr="005F137E">
        <w:rPr>
          <w:rFonts w:ascii="Times New Roman" w:eastAsia="Times New Roman" w:hAnsi="Times New Roman" w:cs="Times New Roman"/>
          <w:sz w:val="24"/>
          <w:szCs w:val="24"/>
        </w:rPr>
        <w:t xml:space="preserve"> его принятия или получения согласования из Фонда направляется страхователю (в случае принятия решения об отказе в финансовом обеспечении или при отказе Фонда в согласовании - с обоснованием причин отказа).</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10. Территориальный орган Фонда принимает решение об отказе в финансовом обеспечении предупредительных мер в следующих случаях:</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а) если у страхователя имеются недоимка по уплате страховых взносов, пени и штрафы, не погашенные на день подачи страхователем заявления в территориальный орган Фонда по месту своей регистрации;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б) представленные документы содержат недостоверную информацию;</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если предусмотренные бюджетом Фонда средства на финансовое обеспечение предупредительных мер на текущий год полностью распределены;</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г) при представлении страхователем неполного комплекта документов.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Отказ в финансовом обеспечении предупредительных мер по другим основаниям не допускается.</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Страхователь вправе повторно, но не позднее срока, установленного </w:t>
      </w:r>
      <w:hyperlink r:id="rId43" w:anchor="p72" w:tooltip="Ссылка на текущий документ" w:history="1">
        <w:r w:rsidRPr="005F137E">
          <w:rPr>
            <w:rFonts w:ascii="Times New Roman" w:eastAsia="Times New Roman" w:hAnsi="Times New Roman" w:cs="Times New Roman"/>
            <w:color w:val="0000FF"/>
            <w:sz w:val="24"/>
            <w:szCs w:val="24"/>
            <w:u w:val="single"/>
          </w:rPr>
          <w:t>пунктом 4</w:t>
        </w:r>
      </w:hyperlink>
      <w:r w:rsidRPr="005F137E">
        <w:rPr>
          <w:rFonts w:ascii="Times New Roman" w:eastAsia="Times New Roman" w:hAnsi="Times New Roman" w:cs="Times New Roman"/>
          <w:sz w:val="24"/>
          <w:szCs w:val="24"/>
        </w:rPr>
        <w:t xml:space="preserve"> Правил, обратиться с заявлением в территориальный орган Фонда по месту своей регистрации.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11. Решение территориального органа Фонда об отказе в финансовом обеспечении предупредительных мер может быть обжаловано страхователем в вышестоящем органе территориального органа Фонда или в суде в порядке, установленном законодательством Российской Федерации.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12. Страхователь ведет в установленном порядке учет средств, направленных на финансовое обеспечение предупредительных мер в счет уплаты страховых взносов, и ежеквартально представляет в территориальный орган Фонда отчет об их использовании.</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После завершения запланированных мероприятий страхователь представляет в территориальный орган Фонда документы, подтверждающие произведенные расходы.</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13. </w:t>
      </w:r>
      <w:proofErr w:type="gramStart"/>
      <w:r w:rsidRPr="005F137E">
        <w:rPr>
          <w:rFonts w:ascii="Times New Roman" w:eastAsia="Times New Roman" w:hAnsi="Times New Roman" w:cs="Times New Roman"/>
          <w:sz w:val="24"/>
          <w:szCs w:val="24"/>
        </w:rPr>
        <w:t>Страхователь в порядке, установленном законодательством Российской Федерации, несет ответственность за целевое и в полном объеме использование сумм страховых взносов на финансовое обеспечение предупредительных мер в соответствии с согласованным планом финансового обеспечения предупредительных мер и в случае неполного использования указанных средств сообщает об этом в территориальный орган Фонда по месту своей регистрации до 10 октября текущего года.</w:t>
      </w:r>
      <w:proofErr w:type="gramEnd"/>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14. Расходы, фактически произведенные страхователем, но не подтвержденные документами о целевом использовании средств, не подлежат зачету в счет уплаты страховых взносов.</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15. Страховщик осуществляет </w:t>
      </w:r>
      <w:proofErr w:type="gramStart"/>
      <w:r w:rsidRPr="005F137E">
        <w:rPr>
          <w:rFonts w:ascii="Times New Roman" w:eastAsia="Times New Roman" w:hAnsi="Times New Roman" w:cs="Times New Roman"/>
          <w:sz w:val="24"/>
          <w:szCs w:val="24"/>
        </w:rPr>
        <w:t>контроль за</w:t>
      </w:r>
      <w:proofErr w:type="gramEnd"/>
      <w:r w:rsidRPr="005F137E">
        <w:rPr>
          <w:rFonts w:ascii="Times New Roman" w:eastAsia="Times New Roman" w:hAnsi="Times New Roman" w:cs="Times New Roman"/>
          <w:sz w:val="24"/>
          <w:szCs w:val="24"/>
        </w:rPr>
        <w:t xml:space="preserve"> полнотой и целевым использованием сумм страховых взносов на финансовое обеспечение предупредительных мер страхователем в соответствии с согласованным планом финансового обеспечения предупредительных мер.</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Приложение</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к Правилам финансового обеспечения</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предупредительных мер по сокращению</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производственного травматизма</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и профессиональных заболеваний</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работников и </w:t>
      </w:r>
      <w:proofErr w:type="gramStart"/>
      <w:r w:rsidRPr="005F137E">
        <w:rPr>
          <w:rFonts w:ascii="Times New Roman" w:eastAsia="Times New Roman" w:hAnsi="Times New Roman" w:cs="Times New Roman"/>
          <w:sz w:val="24"/>
          <w:szCs w:val="24"/>
        </w:rPr>
        <w:t>санаторно-курортного</w:t>
      </w:r>
      <w:proofErr w:type="gramEnd"/>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лечения работников, занятых на работах</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с вредными и (или) опасными</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производственными факторами,</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утвержденным приказом</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Министерства труда</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и социальной защиты</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Российской Федерации</w:t>
      </w:r>
    </w:p>
    <w:p w:rsidR="005F137E" w:rsidRPr="005F137E" w:rsidRDefault="005F137E" w:rsidP="005F137E">
      <w:pPr>
        <w:spacing w:after="0" w:line="240" w:lineRule="auto"/>
        <w:jc w:val="right"/>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от 10 декабря 2012 г. N 580н</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См. данную </w:t>
      </w:r>
      <w:hyperlink r:id="rId44" w:history="1">
        <w:r w:rsidRPr="005F137E">
          <w:rPr>
            <w:rFonts w:ascii="Times New Roman" w:eastAsia="Times New Roman" w:hAnsi="Times New Roman" w:cs="Times New Roman"/>
            <w:color w:val="0000FF"/>
            <w:sz w:val="24"/>
            <w:szCs w:val="24"/>
            <w:u w:val="single"/>
          </w:rPr>
          <w:t>форму</w:t>
        </w:r>
      </w:hyperlink>
      <w:r w:rsidRPr="005F137E">
        <w:rPr>
          <w:rFonts w:ascii="Times New Roman" w:eastAsia="Times New Roman" w:hAnsi="Times New Roman" w:cs="Times New Roman"/>
          <w:sz w:val="24"/>
          <w:szCs w:val="24"/>
        </w:rPr>
        <w:t xml:space="preserve"> в </w:t>
      </w:r>
      <w:proofErr w:type="spellStart"/>
      <w:r w:rsidRPr="005F137E">
        <w:rPr>
          <w:rFonts w:ascii="Times New Roman" w:eastAsia="Times New Roman" w:hAnsi="Times New Roman" w:cs="Times New Roman"/>
          <w:sz w:val="24"/>
          <w:szCs w:val="24"/>
        </w:rPr>
        <w:t>MS-Excel</w:t>
      </w:r>
      <w:proofErr w:type="spellEnd"/>
      <w:r w:rsidRPr="005F137E">
        <w:rPr>
          <w:rFonts w:ascii="Times New Roman" w:eastAsia="Times New Roman" w:hAnsi="Times New Roman" w:cs="Times New Roman"/>
          <w:sz w:val="24"/>
          <w:szCs w:val="24"/>
        </w:rPr>
        <w:t>.</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План</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финансового обеспечения предупредительных мер</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по сокращению производственного травматизма</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и профессиональных заболеваний работников</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и санаторно-курортного лечения работников,</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занятых на работах с </w:t>
      </w:r>
      <w:proofErr w:type="gramStart"/>
      <w:r w:rsidRPr="005F137E">
        <w:rPr>
          <w:rFonts w:ascii="Courier New" w:eastAsia="Times New Roman" w:hAnsi="Courier New" w:cs="Courier New"/>
          <w:sz w:val="20"/>
          <w:szCs w:val="20"/>
        </w:rPr>
        <w:t>вредными</w:t>
      </w:r>
      <w:proofErr w:type="gramEnd"/>
      <w:r w:rsidRPr="005F137E">
        <w:rPr>
          <w:rFonts w:ascii="Courier New" w:eastAsia="Times New Roman" w:hAnsi="Courier New" w:cs="Courier New"/>
          <w:sz w:val="20"/>
          <w:szCs w:val="20"/>
        </w:rPr>
        <w:t xml:space="preserve"> и (или)</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опасными производственными факторами</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______________________________________________</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(наименование страхователя)</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431"/>
        <w:gridCol w:w="1885"/>
        <w:gridCol w:w="1885"/>
        <w:gridCol w:w="1173"/>
        <w:gridCol w:w="1064"/>
        <w:gridCol w:w="1169"/>
        <w:gridCol w:w="618"/>
        <w:gridCol w:w="261"/>
        <w:gridCol w:w="294"/>
        <w:gridCol w:w="362"/>
        <w:gridCol w:w="373"/>
      </w:tblGrid>
      <w:tr w:rsidR="005F137E" w:rsidRPr="005F137E" w:rsidTr="005F137E">
        <w:trPr>
          <w:trHeight w:val="40"/>
        </w:trPr>
        <w:tc>
          <w:tcPr>
            <w:tcW w:w="800" w:type="dxa"/>
            <w:vMerge w:val="restart"/>
            <w:tcBorders>
              <w:top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N </w:t>
            </w:r>
            <w:proofErr w:type="spellStart"/>
            <w:proofErr w:type="gramStart"/>
            <w:r w:rsidRPr="005F137E">
              <w:rPr>
                <w:rFonts w:ascii="Times New Roman" w:eastAsia="Times New Roman" w:hAnsi="Times New Roman" w:cs="Times New Roman"/>
                <w:sz w:val="24"/>
                <w:szCs w:val="24"/>
              </w:rPr>
              <w:t>п</w:t>
            </w:r>
            <w:proofErr w:type="spellEnd"/>
            <w:proofErr w:type="gramEnd"/>
            <w:r w:rsidRPr="005F137E">
              <w:rPr>
                <w:rFonts w:ascii="Times New Roman" w:eastAsia="Times New Roman" w:hAnsi="Times New Roman" w:cs="Times New Roman"/>
                <w:sz w:val="24"/>
                <w:szCs w:val="24"/>
              </w:rPr>
              <w:t>/</w:t>
            </w:r>
            <w:proofErr w:type="spellStart"/>
            <w:r w:rsidRPr="005F137E">
              <w:rPr>
                <w:rFonts w:ascii="Times New Roman" w:eastAsia="Times New Roman" w:hAnsi="Times New Roman" w:cs="Times New Roman"/>
                <w:sz w:val="24"/>
                <w:szCs w:val="24"/>
              </w:rPr>
              <w:t>п</w:t>
            </w:r>
            <w:proofErr w:type="spellEnd"/>
          </w:p>
        </w:tc>
        <w:tc>
          <w:tcPr>
            <w:tcW w:w="2580" w:type="dxa"/>
            <w:vMerge w:val="restart"/>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Наименование предупредительных мер</w:t>
            </w:r>
          </w:p>
        </w:tc>
        <w:tc>
          <w:tcPr>
            <w:tcW w:w="3580" w:type="dxa"/>
            <w:vMerge w:val="restart"/>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 xml:space="preserve">Обоснование для проведения предупредительных мер (коллективный договор, соглашение по охране труда, </w:t>
            </w:r>
            <w:r w:rsidRPr="005F137E">
              <w:rPr>
                <w:rFonts w:ascii="Times New Roman" w:eastAsia="Times New Roman" w:hAnsi="Times New Roman" w:cs="Times New Roman"/>
                <w:sz w:val="24"/>
                <w:szCs w:val="24"/>
              </w:rPr>
              <w:lastRenderedPageBreak/>
              <w:t>план мероприятий по улучшению условий и охраны труда)</w:t>
            </w:r>
          </w:p>
        </w:tc>
        <w:tc>
          <w:tcPr>
            <w:tcW w:w="1600" w:type="dxa"/>
            <w:vMerge w:val="restart"/>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Срок исполнения</w:t>
            </w:r>
          </w:p>
        </w:tc>
        <w:tc>
          <w:tcPr>
            <w:tcW w:w="2180" w:type="dxa"/>
            <w:vMerge w:val="restart"/>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Единицы измерения</w:t>
            </w:r>
          </w:p>
        </w:tc>
        <w:tc>
          <w:tcPr>
            <w:tcW w:w="1600" w:type="dxa"/>
            <w:vMerge w:val="restart"/>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Количество</w:t>
            </w:r>
          </w:p>
        </w:tc>
        <w:tc>
          <w:tcPr>
            <w:tcW w:w="5160" w:type="dxa"/>
            <w:gridSpan w:val="5"/>
            <w:tcBorders>
              <w:top w:val="single" w:sz="6" w:space="0" w:color="000000"/>
              <w:left w:val="single" w:sz="6" w:space="0" w:color="000000"/>
              <w:bottom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Планируемые расходы, руб.</w:t>
            </w:r>
          </w:p>
        </w:tc>
      </w:tr>
      <w:tr w:rsidR="005F137E" w:rsidRPr="005F137E" w:rsidTr="005F137E">
        <w:trPr>
          <w:trHeight w:val="40"/>
        </w:trPr>
        <w:tc>
          <w:tcPr>
            <w:tcW w:w="0" w:type="auto"/>
            <w:vMerge/>
            <w:tcBorders>
              <w:top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1400" w:type="dxa"/>
            <w:vMerge w:val="restart"/>
            <w:tcBorders>
              <w:top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всего</w:t>
            </w:r>
          </w:p>
        </w:tc>
        <w:tc>
          <w:tcPr>
            <w:tcW w:w="3780" w:type="dxa"/>
            <w:gridSpan w:val="4"/>
            <w:tcBorders>
              <w:top w:val="single" w:sz="6" w:space="0" w:color="000000"/>
              <w:left w:val="single" w:sz="6" w:space="0" w:color="000000"/>
              <w:bottom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в том числе по кварталам</w:t>
            </w:r>
          </w:p>
        </w:tc>
      </w:tr>
      <w:tr w:rsidR="005F137E" w:rsidRPr="005F137E" w:rsidTr="005F137E">
        <w:trPr>
          <w:trHeight w:val="40"/>
        </w:trPr>
        <w:tc>
          <w:tcPr>
            <w:tcW w:w="0" w:type="auto"/>
            <w:vMerge/>
            <w:tcBorders>
              <w:top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0" w:type="auto"/>
            <w:vMerge/>
            <w:tcBorders>
              <w:top w:val="single" w:sz="6" w:space="0" w:color="000000"/>
              <w:bottom w:val="single" w:sz="6" w:space="0" w:color="000000"/>
              <w:right w:val="single" w:sz="6" w:space="0" w:color="000000"/>
            </w:tcBorders>
            <w:vAlign w:val="center"/>
            <w:hideMark/>
          </w:tcPr>
          <w:p w:rsidR="005F137E" w:rsidRPr="005F137E" w:rsidRDefault="005F137E" w:rsidP="005F137E">
            <w:pPr>
              <w:spacing w:after="0" w:line="240" w:lineRule="auto"/>
              <w:rPr>
                <w:rFonts w:ascii="Times New Roman" w:eastAsia="Times New Roman" w:hAnsi="Times New Roman" w:cs="Times New Roman"/>
                <w:sz w:val="24"/>
                <w:szCs w:val="24"/>
              </w:rPr>
            </w:pPr>
          </w:p>
        </w:tc>
        <w:tc>
          <w:tcPr>
            <w:tcW w:w="800"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I</w:t>
            </w:r>
          </w:p>
        </w:tc>
        <w:tc>
          <w:tcPr>
            <w:tcW w:w="8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I</w:t>
            </w:r>
            <w:r w:rsidRPr="005F137E">
              <w:rPr>
                <w:rFonts w:ascii="Times New Roman" w:eastAsia="Times New Roman" w:hAnsi="Times New Roman" w:cs="Times New Roman"/>
                <w:sz w:val="24"/>
                <w:szCs w:val="24"/>
              </w:rPr>
              <w:lastRenderedPageBreak/>
              <w:t>I</w:t>
            </w:r>
          </w:p>
        </w:tc>
        <w:tc>
          <w:tcPr>
            <w:tcW w:w="12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II</w:t>
            </w:r>
            <w:r w:rsidRPr="005F137E">
              <w:rPr>
                <w:rFonts w:ascii="Times New Roman" w:eastAsia="Times New Roman" w:hAnsi="Times New Roman" w:cs="Times New Roman"/>
                <w:sz w:val="24"/>
                <w:szCs w:val="24"/>
              </w:rPr>
              <w:lastRenderedPageBreak/>
              <w:t>I</w:t>
            </w:r>
          </w:p>
        </w:tc>
        <w:tc>
          <w:tcPr>
            <w:tcW w:w="1000" w:type="dxa"/>
            <w:tcBorders>
              <w:top w:val="single" w:sz="6" w:space="0" w:color="000000"/>
              <w:left w:val="single" w:sz="6" w:space="0" w:color="000000"/>
              <w:bottom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I</w:t>
            </w:r>
            <w:r w:rsidRPr="005F137E">
              <w:rPr>
                <w:rFonts w:ascii="Times New Roman" w:eastAsia="Times New Roman" w:hAnsi="Times New Roman" w:cs="Times New Roman"/>
                <w:sz w:val="24"/>
                <w:szCs w:val="24"/>
              </w:rPr>
              <w:lastRenderedPageBreak/>
              <w:t>V</w:t>
            </w:r>
          </w:p>
        </w:tc>
      </w:tr>
      <w:tr w:rsidR="005F137E" w:rsidRPr="005F137E" w:rsidTr="005F137E">
        <w:trPr>
          <w:trHeight w:val="40"/>
        </w:trPr>
        <w:tc>
          <w:tcPr>
            <w:tcW w:w="800"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lastRenderedPageBreak/>
              <w:t>1</w:t>
            </w:r>
          </w:p>
        </w:tc>
        <w:tc>
          <w:tcPr>
            <w:tcW w:w="258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2</w:t>
            </w:r>
          </w:p>
        </w:tc>
        <w:tc>
          <w:tcPr>
            <w:tcW w:w="358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3</w:t>
            </w:r>
          </w:p>
        </w:tc>
        <w:tc>
          <w:tcPr>
            <w:tcW w:w="16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4</w:t>
            </w:r>
          </w:p>
        </w:tc>
        <w:tc>
          <w:tcPr>
            <w:tcW w:w="218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5</w:t>
            </w:r>
          </w:p>
        </w:tc>
        <w:tc>
          <w:tcPr>
            <w:tcW w:w="16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6</w:t>
            </w:r>
          </w:p>
        </w:tc>
        <w:tc>
          <w:tcPr>
            <w:tcW w:w="14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7</w:t>
            </w:r>
          </w:p>
        </w:tc>
        <w:tc>
          <w:tcPr>
            <w:tcW w:w="8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8</w:t>
            </w:r>
          </w:p>
        </w:tc>
        <w:tc>
          <w:tcPr>
            <w:tcW w:w="8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9</w:t>
            </w:r>
          </w:p>
        </w:tc>
        <w:tc>
          <w:tcPr>
            <w:tcW w:w="12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10</w:t>
            </w:r>
          </w:p>
        </w:tc>
        <w:tc>
          <w:tcPr>
            <w:tcW w:w="1000" w:type="dxa"/>
            <w:tcBorders>
              <w:top w:val="single" w:sz="6" w:space="0" w:color="000000"/>
              <w:left w:val="single" w:sz="6" w:space="0" w:color="000000"/>
              <w:bottom w:val="single" w:sz="6" w:space="0" w:color="000000"/>
            </w:tcBorders>
            <w:tcMar>
              <w:top w:w="140" w:type="dxa"/>
              <w:left w:w="80" w:type="dxa"/>
              <w:bottom w:w="140" w:type="dxa"/>
              <w:right w:w="80" w:type="dxa"/>
            </w:tcMar>
            <w:hideMark/>
          </w:tcPr>
          <w:p w:rsidR="005F137E" w:rsidRPr="005F137E" w:rsidRDefault="005F137E" w:rsidP="005F137E">
            <w:pPr>
              <w:spacing w:after="0" w:line="40" w:lineRule="atLeast"/>
              <w:jc w:val="center"/>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t>11</w:t>
            </w:r>
          </w:p>
        </w:tc>
      </w:tr>
      <w:tr w:rsidR="005F137E" w:rsidRPr="005F137E" w:rsidTr="005F137E">
        <w:trPr>
          <w:trHeight w:val="40"/>
        </w:trPr>
        <w:tc>
          <w:tcPr>
            <w:tcW w:w="800" w:type="dxa"/>
            <w:tcBorders>
              <w:top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258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358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16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218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16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14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8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8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1200" w:type="dxa"/>
            <w:tcBorders>
              <w:top w:val="single" w:sz="6" w:space="0" w:color="000000"/>
              <w:left w:val="single" w:sz="6" w:space="0" w:color="000000"/>
              <w:bottom w:val="single" w:sz="6" w:space="0" w:color="000000"/>
              <w:right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c>
          <w:tcPr>
            <w:tcW w:w="1000" w:type="dxa"/>
            <w:tcBorders>
              <w:top w:val="single" w:sz="6" w:space="0" w:color="000000"/>
              <w:left w:val="single" w:sz="6" w:space="0" w:color="000000"/>
              <w:bottom w:val="single" w:sz="6" w:space="0" w:color="000000"/>
            </w:tcBorders>
            <w:tcMar>
              <w:top w:w="140" w:type="dxa"/>
              <w:left w:w="80" w:type="dxa"/>
              <w:bottom w:w="140" w:type="dxa"/>
              <w:right w:w="80" w:type="dxa"/>
            </w:tcMar>
            <w:hideMark/>
          </w:tcPr>
          <w:p w:rsidR="005F137E" w:rsidRPr="005F137E" w:rsidRDefault="005F137E" w:rsidP="005F137E">
            <w:pPr>
              <w:spacing w:after="0" w:line="240" w:lineRule="auto"/>
              <w:rPr>
                <w:rFonts w:ascii="Times New Roman" w:eastAsia="Times New Roman" w:hAnsi="Times New Roman" w:cs="Times New Roman"/>
                <w:sz w:val="4"/>
                <w:szCs w:val="24"/>
              </w:rPr>
            </w:pPr>
          </w:p>
        </w:tc>
      </w:tr>
    </w:tbl>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Руководитель                                 Главный бухгалтер</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_________________________________            ______________________________</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(подпись)        (Ф.И.О.)                    (подпись)      (Ф.И.О.)</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"__" _________ 20__ год</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СОГЛАСОВАНО</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Управляющий</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_____________________________________________________ _____________________</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w:t>
      </w:r>
      <w:proofErr w:type="gramStart"/>
      <w:r w:rsidRPr="005F137E">
        <w:rPr>
          <w:rFonts w:ascii="Courier New" w:eastAsia="Times New Roman" w:hAnsi="Courier New" w:cs="Courier New"/>
          <w:sz w:val="20"/>
          <w:szCs w:val="20"/>
        </w:rPr>
        <w:t>(наименование территориального органа Фонда        (подпись) (Ф.И.О.)</w:t>
      </w:r>
      <w:proofErr w:type="gramEnd"/>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 xml:space="preserve">    социального страхования Российской Федерации)</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"__" _________ 20__ год</w:t>
      </w:r>
    </w:p>
    <w:p w:rsidR="005F137E" w:rsidRPr="005F137E" w:rsidRDefault="005F137E" w:rsidP="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5F137E">
        <w:rPr>
          <w:rFonts w:ascii="Courier New" w:eastAsia="Times New Roman" w:hAnsi="Courier New" w:cs="Courier New"/>
          <w:sz w:val="20"/>
          <w:szCs w:val="20"/>
        </w:rPr>
        <w:t>М.П.</w:t>
      </w:r>
    </w:p>
    <w:p w:rsidR="005F137E" w:rsidRPr="005F137E" w:rsidRDefault="005F137E" w:rsidP="005F137E">
      <w:pPr>
        <w:spacing w:after="0" w:line="240" w:lineRule="auto"/>
        <w:rPr>
          <w:rFonts w:ascii="Times New Roman" w:eastAsia="Times New Roman" w:hAnsi="Times New Roman" w:cs="Times New Roman"/>
          <w:sz w:val="24"/>
          <w:szCs w:val="24"/>
        </w:rPr>
      </w:pPr>
      <w:r w:rsidRPr="005F137E">
        <w:rPr>
          <w:rFonts w:ascii="Times New Roman" w:eastAsia="Times New Roman" w:hAnsi="Times New Roman" w:cs="Times New Roman"/>
          <w:sz w:val="24"/>
          <w:szCs w:val="24"/>
        </w:rPr>
        <w:br/>
      </w:r>
      <w:r w:rsidRPr="005F137E">
        <w:rPr>
          <w:rFonts w:ascii="Times New Roman" w:eastAsia="Times New Roman" w:hAnsi="Times New Roman" w:cs="Times New Roman"/>
          <w:sz w:val="24"/>
          <w:szCs w:val="24"/>
        </w:rPr>
        <w:br/>
      </w:r>
    </w:p>
    <w:p w:rsidR="00973BC1" w:rsidRDefault="00973BC1"/>
    <w:sectPr w:rsidR="00973B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13CC2"/>
    <w:multiLevelType w:val="multilevel"/>
    <w:tmpl w:val="ECBC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423E07"/>
    <w:multiLevelType w:val="multilevel"/>
    <w:tmpl w:val="C798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F137E"/>
    <w:rsid w:val="005F137E"/>
    <w:rsid w:val="00973B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F13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F13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137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5F137E"/>
    <w:rPr>
      <w:rFonts w:ascii="Times New Roman" w:eastAsia="Times New Roman" w:hAnsi="Times New Roman" w:cs="Times New Roman"/>
      <w:b/>
      <w:bCs/>
      <w:sz w:val="36"/>
      <w:szCs w:val="36"/>
    </w:rPr>
  </w:style>
  <w:style w:type="character" w:styleId="a3">
    <w:name w:val="Hyperlink"/>
    <w:basedOn w:val="a0"/>
    <w:uiPriority w:val="99"/>
    <w:semiHidden/>
    <w:unhideWhenUsed/>
    <w:rsid w:val="005F137E"/>
    <w:rPr>
      <w:color w:val="0000FF"/>
      <w:u w:val="single"/>
    </w:rPr>
  </w:style>
  <w:style w:type="paragraph" w:styleId="HTML">
    <w:name w:val="HTML Preformatted"/>
    <w:basedOn w:val="a"/>
    <w:link w:val="HTML0"/>
    <w:uiPriority w:val="99"/>
    <w:semiHidden/>
    <w:unhideWhenUsed/>
    <w:rsid w:val="005F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F137E"/>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85020102">
      <w:bodyDiv w:val="1"/>
      <w:marLeft w:val="0"/>
      <w:marRight w:val="0"/>
      <w:marTop w:val="0"/>
      <w:marBottom w:val="0"/>
      <w:divBdr>
        <w:top w:val="none" w:sz="0" w:space="0" w:color="auto"/>
        <w:left w:val="none" w:sz="0" w:space="0" w:color="auto"/>
        <w:bottom w:val="none" w:sz="0" w:space="0" w:color="auto"/>
        <w:right w:val="none" w:sz="0" w:space="0" w:color="auto"/>
      </w:divBdr>
      <w:divsChild>
        <w:div w:id="666178636">
          <w:marLeft w:val="0"/>
          <w:marRight w:val="0"/>
          <w:marTop w:val="0"/>
          <w:marBottom w:val="0"/>
          <w:divBdr>
            <w:top w:val="none" w:sz="0" w:space="0" w:color="auto"/>
            <w:left w:val="none" w:sz="0" w:space="0" w:color="auto"/>
            <w:bottom w:val="none" w:sz="0" w:space="0" w:color="auto"/>
            <w:right w:val="none" w:sz="0" w:space="0" w:color="auto"/>
          </w:divBdr>
          <w:divsChild>
            <w:div w:id="601375509">
              <w:marLeft w:val="0"/>
              <w:marRight w:val="0"/>
              <w:marTop w:val="0"/>
              <w:marBottom w:val="0"/>
              <w:divBdr>
                <w:top w:val="none" w:sz="0" w:space="0" w:color="auto"/>
                <w:left w:val="none" w:sz="0" w:space="0" w:color="auto"/>
                <w:bottom w:val="none" w:sz="0" w:space="0" w:color="auto"/>
                <w:right w:val="none" w:sz="0" w:space="0" w:color="auto"/>
              </w:divBdr>
              <w:divsChild>
                <w:div w:id="389696298">
                  <w:marLeft w:val="0"/>
                  <w:marRight w:val="0"/>
                  <w:marTop w:val="0"/>
                  <w:marBottom w:val="0"/>
                  <w:divBdr>
                    <w:top w:val="none" w:sz="0" w:space="0" w:color="auto"/>
                    <w:left w:val="none" w:sz="0" w:space="0" w:color="auto"/>
                    <w:bottom w:val="none" w:sz="0" w:space="0" w:color="auto"/>
                    <w:right w:val="none" w:sz="0" w:space="0" w:color="auto"/>
                  </w:divBdr>
                  <w:divsChild>
                    <w:div w:id="2130851491">
                      <w:marLeft w:val="0"/>
                      <w:marRight w:val="0"/>
                      <w:marTop w:val="0"/>
                      <w:marBottom w:val="0"/>
                      <w:divBdr>
                        <w:top w:val="none" w:sz="0" w:space="0" w:color="auto"/>
                        <w:left w:val="none" w:sz="0" w:space="0" w:color="auto"/>
                        <w:bottom w:val="none" w:sz="0" w:space="0" w:color="auto"/>
                        <w:right w:val="none" w:sz="0" w:space="0" w:color="auto"/>
                      </w:divBdr>
                      <w:divsChild>
                        <w:div w:id="1499031460">
                          <w:marLeft w:val="0"/>
                          <w:marRight w:val="0"/>
                          <w:marTop w:val="0"/>
                          <w:marBottom w:val="0"/>
                          <w:divBdr>
                            <w:top w:val="none" w:sz="0" w:space="0" w:color="auto"/>
                            <w:left w:val="none" w:sz="0" w:space="0" w:color="auto"/>
                            <w:bottom w:val="none" w:sz="0" w:space="0" w:color="auto"/>
                            <w:right w:val="none" w:sz="0" w:space="0" w:color="auto"/>
                          </w:divBdr>
                        </w:div>
                        <w:div w:id="144299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505019">
                  <w:marLeft w:val="0"/>
                  <w:marRight w:val="0"/>
                  <w:marTop w:val="0"/>
                  <w:marBottom w:val="0"/>
                  <w:divBdr>
                    <w:top w:val="none" w:sz="0" w:space="0" w:color="auto"/>
                    <w:left w:val="none" w:sz="0" w:space="0" w:color="auto"/>
                    <w:bottom w:val="none" w:sz="0" w:space="0" w:color="auto"/>
                    <w:right w:val="none" w:sz="0" w:space="0" w:color="auto"/>
                  </w:divBdr>
                  <w:divsChild>
                    <w:div w:id="1903365839">
                      <w:marLeft w:val="0"/>
                      <w:marRight w:val="0"/>
                      <w:marTop w:val="0"/>
                      <w:marBottom w:val="0"/>
                      <w:divBdr>
                        <w:top w:val="none" w:sz="0" w:space="0" w:color="auto"/>
                        <w:left w:val="none" w:sz="0" w:space="0" w:color="auto"/>
                        <w:bottom w:val="none" w:sz="0" w:space="0" w:color="auto"/>
                        <w:right w:val="none" w:sz="0" w:space="0" w:color="auto"/>
                      </w:divBdr>
                      <w:divsChild>
                        <w:div w:id="673066875">
                          <w:marLeft w:val="0"/>
                          <w:marRight w:val="0"/>
                          <w:marTop w:val="0"/>
                          <w:marBottom w:val="0"/>
                          <w:divBdr>
                            <w:top w:val="none" w:sz="0" w:space="0" w:color="auto"/>
                            <w:left w:val="none" w:sz="0" w:space="0" w:color="auto"/>
                            <w:bottom w:val="none" w:sz="0" w:space="0" w:color="auto"/>
                            <w:right w:val="none" w:sz="0" w:space="0" w:color="auto"/>
                          </w:divBdr>
                        </w:div>
                        <w:div w:id="329869946">
                          <w:marLeft w:val="0"/>
                          <w:marRight w:val="0"/>
                          <w:marTop w:val="0"/>
                          <w:marBottom w:val="0"/>
                          <w:divBdr>
                            <w:top w:val="none" w:sz="0" w:space="0" w:color="auto"/>
                            <w:left w:val="none" w:sz="0" w:space="0" w:color="auto"/>
                            <w:bottom w:val="none" w:sz="0" w:space="0" w:color="auto"/>
                            <w:right w:val="none" w:sz="0" w:space="0" w:color="auto"/>
                          </w:divBdr>
                        </w:div>
                        <w:div w:id="2121340700">
                          <w:marLeft w:val="0"/>
                          <w:marRight w:val="0"/>
                          <w:marTop w:val="0"/>
                          <w:marBottom w:val="0"/>
                          <w:divBdr>
                            <w:top w:val="none" w:sz="0" w:space="0" w:color="auto"/>
                            <w:left w:val="none" w:sz="0" w:space="0" w:color="auto"/>
                            <w:bottom w:val="none" w:sz="0" w:space="0" w:color="auto"/>
                            <w:right w:val="none" w:sz="0" w:space="0" w:color="auto"/>
                          </w:divBdr>
                        </w:div>
                        <w:div w:id="179438477">
                          <w:marLeft w:val="0"/>
                          <w:marRight w:val="0"/>
                          <w:marTop w:val="0"/>
                          <w:marBottom w:val="0"/>
                          <w:divBdr>
                            <w:top w:val="none" w:sz="0" w:space="0" w:color="auto"/>
                            <w:left w:val="none" w:sz="0" w:space="0" w:color="auto"/>
                            <w:bottom w:val="none" w:sz="0" w:space="0" w:color="auto"/>
                            <w:right w:val="none" w:sz="0" w:space="0" w:color="auto"/>
                          </w:divBdr>
                        </w:div>
                        <w:div w:id="913855324">
                          <w:marLeft w:val="0"/>
                          <w:marRight w:val="0"/>
                          <w:marTop w:val="0"/>
                          <w:marBottom w:val="0"/>
                          <w:divBdr>
                            <w:top w:val="none" w:sz="0" w:space="0" w:color="auto"/>
                            <w:left w:val="none" w:sz="0" w:space="0" w:color="auto"/>
                            <w:bottom w:val="none" w:sz="0" w:space="0" w:color="auto"/>
                            <w:right w:val="none" w:sz="0" w:space="0" w:color="auto"/>
                          </w:divBdr>
                        </w:div>
                        <w:div w:id="495191525">
                          <w:marLeft w:val="0"/>
                          <w:marRight w:val="0"/>
                          <w:marTop w:val="0"/>
                          <w:marBottom w:val="0"/>
                          <w:divBdr>
                            <w:top w:val="none" w:sz="0" w:space="0" w:color="auto"/>
                            <w:left w:val="none" w:sz="0" w:space="0" w:color="auto"/>
                            <w:bottom w:val="none" w:sz="0" w:space="0" w:color="auto"/>
                            <w:right w:val="none" w:sz="0" w:space="0" w:color="auto"/>
                          </w:divBdr>
                        </w:div>
                        <w:div w:id="754397381">
                          <w:marLeft w:val="0"/>
                          <w:marRight w:val="0"/>
                          <w:marTop w:val="0"/>
                          <w:marBottom w:val="0"/>
                          <w:divBdr>
                            <w:top w:val="none" w:sz="0" w:space="0" w:color="auto"/>
                            <w:left w:val="none" w:sz="0" w:space="0" w:color="auto"/>
                            <w:bottom w:val="none" w:sz="0" w:space="0" w:color="auto"/>
                            <w:right w:val="none" w:sz="0" w:space="0" w:color="auto"/>
                          </w:divBdr>
                        </w:div>
                        <w:div w:id="340591530">
                          <w:marLeft w:val="0"/>
                          <w:marRight w:val="0"/>
                          <w:marTop w:val="0"/>
                          <w:marBottom w:val="0"/>
                          <w:divBdr>
                            <w:top w:val="none" w:sz="0" w:space="0" w:color="auto"/>
                            <w:left w:val="none" w:sz="0" w:space="0" w:color="auto"/>
                            <w:bottom w:val="none" w:sz="0" w:space="0" w:color="auto"/>
                            <w:right w:val="none" w:sz="0" w:space="0" w:color="auto"/>
                          </w:divBdr>
                        </w:div>
                        <w:div w:id="606733716">
                          <w:marLeft w:val="0"/>
                          <w:marRight w:val="0"/>
                          <w:marTop w:val="0"/>
                          <w:marBottom w:val="0"/>
                          <w:divBdr>
                            <w:top w:val="none" w:sz="0" w:space="0" w:color="auto"/>
                            <w:left w:val="none" w:sz="0" w:space="0" w:color="auto"/>
                            <w:bottom w:val="none" w:sz="0" w:space="0" w:color="auto"/>
                            <w:right w:val="none" w:sz="0" w:space="0" w:color="auto"/>
                          </w:divBdr>
                        </w:div>
                        <w:div w:id="194193030">
                          <w:marLeft w:val="0"/>
                          <w:marRight w:val="0"/>
                          <w:marTop w:val="0"/>
                          <w:marBottom w:val="0"/>
                          <w:divBdr>
                            <w:top w:val="none" w:sz="0" w:space="0" w:color="auto"/>
                            <w:left w:val="none" w:sz="0" w:space="0" w:color="auto"/>
                            <w:bottom w:val="none" w:sz="0" w:space="0" w:color="auto"/>
                            <w:right w:val="none" w:sz="0" w:space="0" w:color="auto"/>
                          </w:divBdr>
                        </w:div>
                        <w:div w:id="2021620163">
                          <w:marLeft w:val="0"/>
                          <w:marRight w:val="0"/>
                          <w:marTop w:val="0"/>
                          <w:marBottom w:val="0"/>
                          <w:divBdr>
                            <w:top w:val="none" w:sz="0" w:space="0" w:color="auto"/>
                            <w:left w:val="none" w:sz="0" w:space="0" w:color="auto"/>
                            <w:bottom w:val="none" w:sz="0" w:space="0" w:color="auto"/>
                            <w:right w:val="none" w:sz="0" w:space="0" w:color="auto"/>
                          </w:divBdr>
                        </w:div>
                        <w:div w:id="1790006074">
                          <w:marLeft w:val="0"/>
                          <w:marRight w:val="0"/>
                          <w:marTop w:val="0"/>
                          <w:marBottom w:val="0"/>
                          <w:divBdr>
                            <w:top w:val="none" w:sz="0" w:space="0" w:color="auto"/>
                            <w:left w:val="none" w:sz="0" w:space="0" w:color="auto"/>
                            <w:bottom w:val="none" w:sz="0" w:space="0" w:color="auto"/>
                            <w:right w:val="none" w:sz="0" w:space="0" w:color="auto"/>
                          </w:divBdr>
                        </w:div>
                        <w:div w:id="55323689">
                          <w:marLeft w:val="0"/>
                          <w:marRight w:val="0"/>
                          <w:marTop w:val="0"/>
                          <w:marBottom w:val="0"/>
                          <w:divBdr>
                            <w:top w:val="none" w:sz="0" w:space="0" w:color="auto"/>
                            <w:left w:val="none" w:sz="0" w:space="0" w:color="auto"/>
                            <w:bottom w:val="none" w:sz="0" w:space="0" w:color="auto"/>
                            <w:right w:val="none" w:sz="0" w:space="0" w:color="auto"/>
                          </w:divBdr>
                        </w:div>
                        <w:div w:id="606012009">
                          <w:marLeft w:val="0"/>
                          <w:marRight w:val="0"/>
                          <w:marTop w:val="0"/>
                          <w:marBottom w:val="0"/>
                          <w:divBdr>
                            <w:top w:val="none" w:sz="0" w:space="0" w:color="auto"/>
                            <w:left w:val="none" w:sz="0" w:space="0" w:color="auto"/>
                            <w:bottom w:val="none" w:sz="0" w:space="0" w:color="auto"/>
                            <w:right w:val="none" w:sz="0" w:space="0" w:color="auto"/>
                          </w:divBdr>
                        </w:div>
                        <w:div w:id="2017078435">
                          <w:marLeft w:val="0"/>
                          <w:marRight w:val="0"/>
                          <w:marTop w:val="0"/>
                          <w:marBottom w:val="0"/>
                          <w:divBdr>
                            <w:top w:val="none" w:sz="0" w:space="0" w:color="auto"/>
                            <w:left w:val="none" w:sz="0" w:space="0" w:color="auto"/>
                            <w:bottom w:val="none" w:sz="0" w:space="0" w:color="auto"/>
                            <w:right w:val="none" w:sz="0" w:space="0" w:color="auto"/>
                          </w:divBdr>
                        </w:div>
                        <w:div w:id="2001732699">
                          <w:marLeft w:val="0"/>
                          <w:marRight w:val="0"/>
                          <w:marTop w:val="0"/>
                          <w:marBottom w:val="0"/>
                          <w:divBdr>
                            <w:top w:val="none" w:sz="0" w:space="0" w:color="auto"/>
                            <w:left w:val="none" w:sz="0" w:space="0" w:color="auto"/>
                            <w:bottom w:val="none" w:sz="0" w:space="0" w:color="auto"/>
                            <w:right w:val="none" w:sz="0" w:space="0" w:color="auto"/>
                          </w:divBdr>
                        </w:div>
                        <w:div w:id="710613655">
                          <w:marLeft w:val="0"/>
                          <w:marRight w:val="0"/>
                          <w:marTop w:val="0"/>
                          <w:marBottom w:val="0"/>
                          <w:divBdr>
                            <w:top w:val="none" w:sz="0" w:space="0" w:color="auto"/>
                            <w:left w:val="none" w:sz="0" w:space="0" w:color="auto"/>
                            <w:bottom w:val="none" w:sz="0" w:space="0" w:color="auto"/>
                            <w:right w:val="none" w:sz="0" w:space="0" w:color="auto"/>
                          </w:divBdr>
                        </w:div>
                        <w:div w:id="784427604">
                          <w:marLeft w:val="0"/>
                          <w:marRight w:val="0"/>
                          <w:marTop w:val="0"/>
                          <w:marBottom w:val="0"/>
                          <w:divBdr>
                            <w:top w:val="none" w:sz="0" w:space="0" w:color="auto"/>
                            <w:left w:val="none" w:sz="0" w:space="0" w:color="auto"/>
                            <w:bottom w:val="none" w:sz="0" w:space="0" w:color="auto"/>
                            <w:right w:val="none" w:sz="0" w:space="0" w:color="auto"/>
                          </w:divBdr>
                        </w:div>
                        <w:div w:id="1051656737">
                          <w:marLeft w:val="0"/>
                          <w:marRight w:val="0"/>
                          <w:marTop w:val="0"/>
                          <w:marBottom w:val="0"/>
                          <w:divBdr>
                            <w:top w:val="none" w:sz="0" w:space="0" w:color="auto"/>
                            <w:left w:val="none" w:sz="0" w:space="0" w:color="auto"/>
                            <w:bottom w:val="none" w:sz="0" w:space="0" w:color="auto"/>
                            <w:right w:val="none" w:sz="0" w:space="0" w:color="auto"/>
                          </w:divBdr>
                        </w:div>
                        <w:div w:id="968436153">
                          <w:marLeft w:val="0"/>
                          <w:marRight w:val="0"/>
                          <w:marTop w:val="0"/>
                          <w:marBottom w:val="0"/>
                          <w:divBdr>
                            <w:top w:val="none" w:sz="0" w:space="0" w:color="auto"/>
                            <w:left w:val="none" w:sz="0" w:space="0" w:color="auto"/>
                            <w:bottom w:val="none" w:sz="0" w:space="0" w:color="auto"/>
                            <w:right w:val="none" w:sz="0" w:space="0" w:color="auto"/>
                          </w:divBdr>
                        </w:div>
                        <w:div w:id="844975467">
                          <w:marLeft w:val="0"/>
                          <w:marRight w:val="0"/>
                          <w:marTop w:val="0"/>
                          <w:marBottom w:val="0"/>
                          <w:divBdr>
                            <w:top w:val="none" w:sz="0" w:space="0" w:color="auto"/>
                            <w:left w:val="none" w:sz="0" w:space="0" w:color="auto"/>
                            <w:bottom w:val="none" w:sz="0" w:space="0" w:color="auto"/>
                            <w:right w:val="none" w:sz="0" w:space="0" w:color="auto"/>
                          </w:divBdr>
                        </w:div>
                        <w:div w:id="493961024">
                          <w:marLeft w:val="0"/>
                          <w:marRight w:val="0"/>
                          <w:marTop w:val="0"/>
                          <w:marBottom w:val="0"/>
                          <w:divBdr>
                            <w:top w:val="none" w:sz="0" w:space="0" w:color="auto"/>
                            <w:left w:val="none" w:sz="0" w:space="0" w:color="auto"/>
                            <w:bottom w:val="none" w:sz="0" w:space="0" w:color="auto"/>
                            <w:right w:val="none" w:sz="0" w:space="0" w:color="auto"/>
                          </w:divBdr>
                        </w:div>
                        <w:div w:id="321469059">
                          <w:marLeft w:val="0"/>
                          <w:marRight w:val="0"/>
                          <w:marTop w:val="0"/>
                          <w:marBottom w:val="0"/>
                          <w:divBdr>
                            <w:top w:val="none" w:sz="0" w:space="0" w:color="auto"/>
                            <w:left w:val="none" w:sz="0" w:space="0" w:color="auto"/>
                            <w:bottom w:val="none" w:sz="0" w:space="0" w:color="auto"/>
                            <w:right w:val="none" w:sz="0" w:space="0" w:color="auto"/>
                          </w:divBdr>
                        </w:div>
                        <w:div w:id="1449935336">
                          <w:marLeft w:val="0"/>
                          <w:marRight w:val="0"/>
                          <w:marTop w:val="0"/>
                          <w:marBottom w:val="0"/>
                          <w:divBdr>
                            <w:top w:val="none" w:sz="0" w:space="0" w:color="auto"/>
                            <w:left w:val="none" w:sz="0" w:space="0" w:color="auto"/>
                            <w:bottom w:val="none" w:sz="0" w:space="0" w:color="auto"/>
                            <w:right w:val="none" w:sz="0" w:space="0" w:color="auto"/>
                          </w:divBdr>
                        </w:div>
                        <w:div w:id="75368298">
                          <w:marLeft w:val="0"/>
                          <w:marRight w:val="0"/>
                          <w:marTop w:val="0"/>
                          <w:marBottom w:val="0"/>
                          <w:divBdr>
                            <w:top w:val="none" w:sz="0" w:space="0" w:color="auto"/>
                            <w:left w:val="none" w:sz="0" w:space="0" w:color="auto"/>
                            <w:bottom w:val="none" w:sz="0" w:space="0" w:color="auto"/>
                            <w:right w:val="none" w:sz="0" w:space="0" w:color="auto"/>
                          </w:divBdr>
                        </w:div>
                        <w:div w:id="1723015353">
                          <w:marLeft w:val="0"/>
                          <w:marRight w:val="0"/>
                          <w:marTop w:val="0"/>
                          <w:marBottom w:val="0"/>
                          <w:divBdr>
                            <w:top w:val="none" w:sz="0" w:space="0" w:color="auto"/>
                            <w:left w:val="none" w:sz="0" w:space="0" w:color="auto"/>
                            <w:bottom w:val="none" w:sz="0" w:space="0" w:color="auto"/>
                            <w:right w:val="none" w:sz="0" w:space="0" w:color="auto"/>
                          </w:divBdr>
                        </w:div>
                        <w:div w:id="1800223689">
                          <w:marLeft w:val="0"/>
                          <w:marRight w:val="0"/>
                          <w:marTop w:val="0"/>
                          <w:marBottom w:val="0"/>
                          <w:divBdr>
                            <w:top w:val="none" w:sz="0" w:space="0" w:color="auto"/>
                            <w:left w:val="none" w:sz="0" w:space="0" w:color="auto"/>
                            <w:bottom w:val="none" w:sz="0" w:space="0" w:color="auto"/>
                            <w:right w:val="none" w:sz="0" w:space="0" w:color="auto"/>
                          </w:divBdr>
                        </w:div>
                        <w:div w:id="969823817">
                          <w:marLeft w:val="0"/>
                          <w:marRight w:val="0"/>
                          <w:marTop w:val="0"/>
                          <w:marBottom w:val="0"/>
                          <w:divBdr>
                            <w:top w:val="none" w:sz="0" w:space="0" w:color="auto"/>
                            <w:left w:val="none" w:sz="0" w:space="0" w:color="auto"/>
                            <w:bottom w:val="none" w:sz="0" w:space="0" w:color="auto"/>
                            <w:right w:val="none" w:sz="0" w:space="0" w:color="auto"/>
                          </w:divBdr>
                        </w:div>
                        <w:div w:id="1186869533">
                          <w:marLeft w:val="0"/>
                          <w:marRight w:val="0"/>
                          <w:marTop w:val="0"/>
                          <w:marBottom w:val="0"/>
                          <w:divBdr>
                            <w:top w:val="none" w:sz="0" w:space="0" w:color="auto"/>
                            <w:left w:val="none" w:sz="0" w:space="0" w:color="auto"/>
                            <w:bottom w:val="none" w:sz="0" w:space="0" w:color="auto"/>
                            <w:right w:val="none" w:sz="0" w:space="0" w:color="auto"/>
                          </w:divBdr>
                        </w:div>
                        <w:div w:id="1158955606">
                          <w:marLeft w:val="0"/>
                          <w:marRight w:val="0"/>
                          <w:marTop w:val="0"/>
                          <w:marBottom w:val="0"/>
                          <w:divBdr>
                            <w:top w:val="none" w:sz="0" w:space="0" w:color="auto"/>
                            <w:left w:val="none" w:sz="0" w:space="0" w:color="auto"/>
                            <w:bottom w:val="none" w:sz="0" w:space="0" w:color="auto"/>
                            <w:right w:val="none" w:sz="0" w:space="0" w:color="auto"/>
                          </w:divBdr>
                        </w:div>
                        <w:div w:id="149030307">
                          <w:marLeft w:val="0"/>
                          <w:marRight w:val="0"/>
                          <w:marTop w:val="0"/>
                          <w:marBottom w:val="0"/>
                          <w:divBdr>
                            <w:top w:val="none" w:sz="0" w:space="0" w:color="auto"/>
                            <w:left w:val="none" w:sz="0" w:space="0" w:color="auto"/>
                            <w:bottom w:val="none" w:sz="0" w:space="0" w:color="auto"/>
                            <w:right w:val="none" w:sz="0" w:space="0" w:color="auto"/>
                          </w:divBdr>
                        </w:div>
                        <w:div w:id="963005916">
                          <w:marLeft w:val="0"/>
                          <w:marRight w:val="0"/>
                          <w:marTop w:val="0"/>
                          <w:marBottom w:val="0"/>
                          <w:divBdr>
                            <w:top w:val="none" w:sz="0" w:space="0" w:color="auto"/>
                            <w:left w:val="none" w:sz="0" w:space="0" w:color="auto"/>
                            <w:bottom w:val="none" w:sz="0" w:space="0" w:color="auto"/>
                            <w:right w:val="none" w:sz="0" w:space="0" w:color="auto"/>
                          </w:divBdr>
                        </w:div>
                        <w:div w:id="303316253">
                          <w:marLeft w:val="0"/>
                          <w:marRight w:val="0"/>
                          <w:marTop w:val="0"/>
                          <w:marBottom w:val="0"/>
                          <w:divBdr>
                            <w:top w:val="none" w:sz="0" w:space="0" w:color="auto"/>
                            <w:left w:val="none" w:sz="0" w:space="0" w:color="auto"/>
                            <w:bottom w:val="none" w:sz="0" w:space="0" w:color="auto"/>
                            <w:right w:val="none" w:sz="0" w:space="0" w:color="auto"/>
                          </w:divBdr>
                        </w:div>
                        <w:div w:id="329337283">
                          <w:marLeft w:val="0"/>
                          <w:marRight w:val="0"/>
                          <w:marTop w:val="0"/>
                          <w:marBottom w:val="0"/>
                          <w:divBdr>
                            <w:top w:val="none" w:sz="0" w:space="0" w:color="auto"/>
                            <w:left w:val="none" w:sz="0" w:space="0" w:color="auto"/>
                            <w:bottom w:val="none" w:sz="0" w:space="0" w:color="auto"/>
                            <w:right w:val="none" w:sz="0" w:space="0" w:color="auto"/>
                          </w:divBdr>
                        </w:div>
                        <w:div w:id="1687832017">
                          <w:marLeft w:val="0"/>
                          <w:marRight w:val="0"/>
                          <w:marTop w:val="0"/>
                          <w:marBottom w:val="0"/>
                          <w:divBdr>
                            <w:top w:val="none" w:sz="0" w:space="0" w:color="auto"/>
                            <w:left w:val="none" w:sz="0" w:space="0" w:color="auto"/>
                            <w:bottom w:val="none" w:sz="0" w:space="0" w:color="auto"/>
                            <w:right w:val="none" w:sz="0" w:space="0" w:color="auto"/>
                          </w:divBdr>
                        </w:div>
                        <w:div w:id="1838423854">
                          <w:marLeft w:val="0"/>
                          <w:marRight w:val="0"/>
                          <w:marTop w:val="0"/>
                          <w:marBottom w:val="0"/>
                          <w:divBdr>
                            <w:top w:val="none" w:sz="0" w:space="0" w:color="auto"/>
                            <w:left w:val="none" w:sz="0" w:space="0" w:color="auto"/>
                            <w:bottom w:val="none" w:sz="0" w:space="0" w:color="auto"/>
                            <w:right w:val="none" w:sz="0" w:space="0" w:color="auto"/>
                          </w:divBdr>
                        </w:div>
                        <w:div w:id="1010913186">
                          <w:marLeft w:val="0"/>
                          <w:marRight w:val="0"/>
                          <w:marTop w:val="0"/>
                          <w:marBottom w:val="0"/>
                          <w:divBdr>
                            <w:top w:val="none" w:sz="0" w:space="0" w:color="auto"/>
                            <w:left w:val="none" w:sz="0" w:space="0" w:color="auto"/>
                            <w:bottom w:val="none" w:sz="0" w:space="0" w:color="auto"/>
                            <w:right w:val="none" w:sz="0" w:space="0" w:color="auto"/>
                          </w:divBdr>
                        </w:div>
                        <w:div w:id="471562211">
                          <w:marLeft w:val="0"/>
                          <w:marRight w:val="0"/>
                          <w:marTop w:val="0"/>
                          <w:marBottom w:val="0"/>
                          <w:divBdr>
                            <w:top w:val="none" w:sz="0" w:space="0" w:color="auto"/>
                            <w:left w:val="none" w:sz="0" w:space="0" w:color="auto"/>
                            <w:bottom w:val="none" w:sz="0" w:space="0" w:color="auto"/>
                            <w:right w:val="none" w:sz="0" w:space="0" w:color="auto"/>
                          </w:divBdr>
                        </w:div>
                        <w:div w:id="1493836611">
                          <w:marLeft w:val="0"/>
                          <w:marRight w:val="0"/>
                          <w:marTop w:val="0"/>
                          <w:marBottom w:val="0"/>
                          <w:divBdr>
                            <w:top w:val="none" w:sz="0" w:space="0" w:color="auto"/>
                            <w:left w:val="none" w:sz="0" w:space="0" w:color="auto"/>
                            <w:bottom w:val="none" w:sz="0" w:space="0" w:color="auto"/>
                            <w:right w:val="none" w:sz="0" w:space="0" w:color="auto"/>
                          </w:divBdr>
                        </w:div>
                        <w:div w:id="1690834298">
                          <w:marLeft w:val="0"/>
                          <w:marRight w:val="0"/>
                          <w:marTop w:val="0"/>
                          <w:marBottom w:val="0"/>
                          <w:divBdr>
                            <w:top w:val="none" w:sz="0" w:space="0" w:color="auto"/>
                            <w:left w:val="none" w:sz="0" w:space="0" w:color="auto"/>
                            <w:bottom w:val="none" w:sz="0" w:space="0" w:color="auto"/>
                            <w:right w:val="none" w:sz="0" w:space="0" w:color="auto"/>
                          </w:divBdr>
                        </w:div>
                        <w:div w:id="2053918476">
                          <w:marLeft w:val="0"/>
                          <w:marRight w:val="0"/>
                          <w:marTop w:val="0"/>
                          <w:marBottom w:val="0"/>
                          <w:divBdr>
                            <w:top w:val="none" w:sz="0" w:space="0" w:color="auto"/>
                            <w:left w:val="none" w:sz="0" w:space="0" w:color="auto"/>
                            <w:bottom w:val="none" w:sz="0" w:space="0" w:color="auto"/>
                            <w:right w:val="none" w:sz="0" w:space="0" w:color="auto"/>
                          </w:divBdr>
                        </w:div>
                        <w:div w:id="323440894">
                          <w:marLeft w:val="0"/>
                          <w:marRight w:val="0"/>
                          <w:marTop w:val="0"/>
                          <w:marBottom w:val="0"/>
                          <w:divBdr>
                            <w:top w:val="none" w:sz="0" w:space="0" w:color="auto"/>
                            <w:left w:val="none" w:sz="0" w:space="0" w:color="auto"/>
                            <w:bottom w:val="none" w:sz="0" w:space="0" w:color="auto"/>
                            <w:right w:val="none" w:sz="0" w:space="0" w:color="auto"/>
                          </w:divBdr>
                        </w:div>
                        <w:div w:id="1213424999">
                          <w:marLeft w:val="0"/>
                          <w:marRight w:val="0"/>
                          <w:marTop w:val="0"/>
                          <w:marBottom w:val="0"/>
                          <w:divBdr>
                            <w:top w:val="none" w:sz="0" w:space="0" w:color="auto"/>
                            <w:left w:val="none" w:sz="0" w:space="0" w:color="auto"/>
                            <w:bottom w:val="none" w:sz="0" w:space="0" w:color="auto"/>
                            <w:right w:val="none" w:sz="0" w:space="0" w:color="auto"/>
                          </w:divBdr>
                        </w:div>
                        <w:div w:id="992491519">
                          <w:marLeft w:val="0"/>
                          <w:marRight w:val="0"/>
                          <w:marTop w:val="0"/>
                          <w:marBottom w:val="0"/>
                          <w:divBdr>
                            <w:top w:val="none" w:sz="0" w:space="0" w:color="auto"/>
                            <w:left w:val="none" w:sz="0" w:space="0" w:color="auto"/>
                            <w:bottom w:val="none" w:sz="0" w:space="0" w:color="auto"/>
                            <w:right w:val="none" w:sz="0" w:space="0" w:color="auto"/>
                          </w:divBdr>
                        </w:div>
                        <w:div w:id="1324704196">
                          <w:marLeft w:val="0"/>
                          <w:marRight w:val="0"/>
                          <w:marTop w:val="0"/>
                          <w:marBottom w:val="0"/>
                          <w:divBdr>
                            <w:top w:val="none" w:sz="0" w:space="0" w:color="auto"/>
                            <w:left w:val="none" w:sz="0" w:space="0" w:color="auto"/>
                            <w:bottom w:val="none" w:sz="0" w:space="0" w:color="auto"/>
                            <w:right w:val="none" w:sz="0" w:space="0" w:color="auto"/>
                          </w:divBdr>
                        </w:div>
                        <w:div w:id="1225021822">
                          <w:marLeft w:val="0"/>
                          <w:marRight w:val="0"/>
                          <w:marTop w:val="0"/>
                          <w:marBottom w:val="0"/>
                          <w:divBdr>
                            <w:top w:val="none" w:sz="0" w:space="0" w:color="auto"/>
                            <w:left w:val="none" w:sz="0" w:space="0" w:color="auto"/>
                            <w:bottom w:val="none" w:sz="0" w:space="0" w:color="auto"/>
                            <w:right w:val="none" w:sz="0" w:space="0" w:color="auto"/>
                          </w:divBdr>
                        </w:div>
                        <w:div w:id="1419712187">
                          <w:marLeft w:val="0"/>
                          <w:marRight w:val="0"/>
                          <w:marTop w:val="0"/>
                          <w:marBottom w:val="0"/>
                          <w:divBdr>
                            <w:top w:val="none" w:sz="0" w:space="0" w:color="auto"/>
                            <w:left w:val="none" w:sz="0" w:space="0" w:color="auto"/>
                            <w:bottom w:val="none" w:sz="0" w:space="0" w:color="auto"/>
                            <w:right w:val="none" w:sz="0" w:space="0" w:color="auto"/>
                          </w:divBdr>
                        </w:div>
                        <w:div w:id="477498357">
                          <w:marLeft w:val="0"/>
                          <w:marRight w:val="0"/>
                          <w:marTop w:val="0"/>
                          <w:marBottom w:val="0"/>
                          <w:divBdr>
                            <w:top w:val="none" w:sz="0" w:space="0" w:color="auto"/>
                            <w:left w:val="none" w:sz="0" w:space="0" w:color="auto"/>
                            <w:bottom w:val="none" w:sz="0" w:space="0" w:color="auto"/>
                            <w:right w:val="none" w:sz="0" w:space="0" w:color="auto"/>
                          </w:divBdr>
                        </w:div>
                        <w:div w:id="789863265">
                          <w:marLeft w:val="0"/>
                          <w:marRight w:val="0"/>
                          <w:marTop w:val="0"/>
                          <w:marBottom w:val="0"/>
                          <w:divBdr>
                            <w:top w:val="none" w:sz="0" w:space="0" w:color="auto"/>
                            <w:left w:val="none" w:sz="0" w:space="0" w:color="auto"/>
                            <w:bottom w:val="none" w:sz="0" w:space="0" w:color="auto"/>
                            <w:right w:val="none" w:sz="0" w:space="0" w:color="auto"/>
                          </w:divBdr>
                        </w:div>
                        <w:div w:id="1180773592">
                          <w:marLeft w:val="0"/>
                          <w:marRight w:val="0"/>
                          <w:marTop w:val="0"/>
                          <w:marBottom w:val="0"/>
                          <w:divBdr>
                            <w:top w:val="none" w:sz="0" w:space="0" w:color="auto"/>
                            <w:left w:val="none" w:sz="0" w:space="0" w:color="auto"/>
                            <w:bottom w:val="none" w:sz="0" w:space="0" w:color="auto"/>
                            <w:right w:val="none" w:sz="0" w:space="0" w:color="auto"/>
                          </w:divBdr>
                        </w:div>
                        <w:div w:id="1636400974">
                          <w:marLeft w:val="0"/>
                          <w:marRight w:val="0"/>
                          <w:marTop w:val="0"/>
                          <w:marBottom w:val="0"/>
                          <w:divBdr>
                            <w:top w:val="none" w:sz="0" w:space="0" w:color="auto"/>
                            <w:left w:val="none" w:sz="0" w:space="0" w:color="auto"/>
                            <w:bottom w:val="none" w:sz="0" w:space="0" w:color="auto"/>
                            <w:right w:val="none" w:sz="0" w:space="0" w:color="auto"/>
                          </w:divBdr>
                        </w:div>
                        <w:div w:id="1940985706">
                          <w:marLeft w:val="0"/>
                          <w:marRight w:val="0"/>
                          <w:marTop w:val="0"/>
                          <w:marBottom w:val="0"/>
                          <w:divBdr>
                            <w:top w:val="none" w:sz="0" w:space="0" w:color="auto"/>
                            <w:left w:val="none" w:sz="0" w:space="0" w:color="auto"/>
                            <w:bottom w:val="none" w:sz="0" w:space="0" w:color="auto"/>
                            <w:right w:val="none" w:sz="0" w:space="0" w:color="auto"/>
                          </w:divBdr>
                        </w:div>
                        <w:div w:id="1546260982">
                          <w:marLeft w:val="0"/>
                          <w:marRight w:val="0"/>
                          <w:marTop w:val="0"/>
                          <w:marBottom w:val="0"/>
                          <w:divBdr>
                            <w:top w:val="none" w:sz="0" w:space="0" w:color="auto"/>
                            <w:left w:val="none" w:sz="0" w:space="0" w:color="auto"/>
                            <w:bottom w:val="none" w:sz="0" w:space="0" w:color="auto"/>
                            <w:right w:val="none" w:sz="0" w:space="0" w:color="auto"/>
                          </w:divBdr>
                        </w:div>
                        <w:div w:id="84301345">
                          <w:marLeft w:val="0"/>
                          <w:marRight w:val="0"/>
                          <w:marTop w:val="0"/>
                          <w:marBottom w:val="0"/>
                          <w:divBdr>
                            <w:top w:val="none" w:sz="0" w:space="0" w:color="auto"/>
                            <w:left w:val="none" w:sz="0" w:space="0" w:color="auto"/>
                            <w:bottom w:val="none" w:sz="0" w:space="0" w:color="auto"/>
                            <w:right w:val="none" w:sz="0" w:space="0" w:color="auto"/>
                          </w:divBdr>
                        </w:div>
                        <w:div w:id="1494835573">
                          <w:marLeft w:val="0"/>
                          <w:marRight w:val="0"/>
                          <w:marTop w:val="0"/>
                          <w:marBottom w:val="0"/>
                          <w:divBdr>
                            <w:top w:val="none" w:sz="0" w:space="0" w:color="auto"/>
                            <w:left w:val="none" w:sz="0" w:space="0" w:color="auto"/>
                            <w:bottom w:val="none" w:sz="0" w:space="0" w:color="auto"/>
                            <w:right w:val="none" w:sz="0" w:space="0" w:color="auto"/>
                          </w:divBdr>
                        </w:div>
                        <w:div w:id="1936207162">
                          <w:marLeft w:val="0"/>
                          <w:marRight w:val="0"/>
                          <w:marTop w:val="0"/>
                          <w:marBottom w:val="0"/>
                          <w:divBdr>
                            <w:top w:val="none" w:sz="0" w:space="0" w:color="auto"/>
                            <w:left w:val="none" w:sz="0" w:space="0" w:color="auto"/>
                            <w:bottom w:val="none" w:sz="0" w:space="0" w:color="auto"/>
                            <w:right w:val="none" w:sz="0" w:space="0" w:color="auto"/>
                          </w:divBdr>
                        </w:div>
                        <w:div w:id="820463801">
                          <w:marLeft w:val="0"/>
                          <w:marRight w:val="0"/>
                          <w:marTop w:val="0"/>
                          <w:marBottom w:val="0"/>
                          <w:divBdr>
                            <w:top w:val="none" w:sz="0" w:space="0" w:color="auto"/>
                            <w:left w:val="none" w:sz="0" w:space="0" w:color="auto"/>
                            <w:bottom w:val="none" w:sz="0" w:space="0" w:color="auto"/>
                            <w:right w:val="none" w:sz="0" w:space="0" w:color="auto"/>
                          </w:divBdr>
                        </w:div>
                        <w:div w:id="2137605670">
                          <w:marLeft w:val="0"/>
                          <w:marRight w:val="0"/>
                          <w:marTop w:val="0"/>
                          <w:marBottom w:val="0"/>
                          <w:divBdr>
                            <w:top w:val="none" w:sz="0" w:space="0" w:color="auto"/>
                            <w:left w:val="none" w:sz="0" w:space="0" w:color="auto"/>
                            <w:bottom w:val="none" w:sz="0" w:space="0" w:color="auto"/>
                            <w:right w:val="none" w:sz="0" w:space="0" w:color="auto"/>
                          </w:divBdr>
                        </w:div>
                        <w:div w:id="709037322">
                          <w:marLeft w:val="0"/>
                          <w:marRight w:val="0"/>
                          <w:marTop w:val="0"/>
                          <w:marBottom w:val="0"/>
                          <w:divBdr>
                            <w:top w:val="none" w:sz="0" w:space="0" w:color="auto"/>
                            <w:left w:val="none" w:sz="0" w:space="0" w:color="auto"/>
                            <w:bottom w:val="none" w:sz="0" w:space="0" w:color="auto"/>
                            <w:right w:val="none" w:sz="0" w:space="0" w:color="auto"/>
                          </w:divBdr>
                        </w:div>
                        <w:div w:id="1369914426">
                          <w:marLeft w:val="0"/>
                          <w:marRight w:val="0"/>
                          <w:marTop w:val="0"/>
                          <w:marBottom w:val="0"/>
                          <w:divBdr>
                            <w:top w:val="none" w:sz="0" w:space="0" w:color="auto"/>
                            <w:left w:val="none" w:sz="0" w:space="0" w:color="auto"/>
                            <w:bottom w:val="none" w:sz="0" w:space="0" w:color="auto"/>
                            <w:right w:val="none" w:sz="0" w:space="0" w:color="auto"/>
                          </w:divBdr>
                        </w:div>
                        <w:div w:id="297223437">
                          <w:marLeft w:val="0"/>
                          <w:marRight w:val="0"/>
                          <w:marTop w:val="0"/>
                          <w:marBottom w:val="0"/>
                          <w:divBdr>
                            <w:top w:val="none" w:sz="0" w:space="0" w:color="auto"/>
                            <w:left w:val="none" w:sz="0" w:space="0" w:color="auto"/>
                            <w:bottom w:val="none" w:sz="0" w:space="0" w:color="auto"/>
                            <w:right w:val="none" w:sz="0" w:space="0" w:color="auto"/>
                          </w:divBdr>
                        </w:div>
                        <w:div w:id="517544212">
                          <w:marLeft w:val="0"/>
                          <w:marRight w:val="0"/>
                          <w:marTop w:val="0"/>
                          <w:marBottom w:val="0"/>
                          <w:divBdr>
                            <w:top w:val="none" w:sz="0" w:space="0" w:color="auto"/>
                            <w:left w:val="none" w:sz="0" w:space="0" w:color="auto"/>
                            <w:bottom w:val="none" w:sz="0" w:space="0" w:color="auto"/>
                            <w:right w:val="none" w:sz="0" w:space="0" w:color="auto"/>
                          </w:divBdr>
                        </w:div>
                        <w:div w:id="282462464">
                          <w:marLeft w:val="0"/>
                          <w:marRight w:val="0"/>
                          <w:marTop w:val="0"/>
                          <w:marBottom w:val="0"/>
                          <w:divBdr>
                            <w:top w:val="none" w:sz="0" w:space="0" w:color="auto"/>
                            <w:left w:val="none" w:sz="0" w:space="0" w:color="auto"/>
                            <w:bottom w:val="none" w:sz="0" w:space="0" w:color="auto"/>
                            <w:right w:val="none" w:sz="0" w:space="0" w:color="auto"/>
                          </w:divBdr>
                        </w:div>
                        <w:div w:id="1614708448">
                          <w:marLeft w:val="0"/>
                          <w:marRight w:val="0"/>
                          <w:marTop w:val="0"/>
                          <w:marBottom w:val="0"/>
                          <w:divBdr>
                            <w:top w:val="none" w:sz="0" w:space="0" w:color="auto"/>
                            <w:left w:val="none" w:sz="0" w:space="0" w:color="auto"/>
                            <w:bottom w:val="none" w:sz="0" w:space="0" w:color="auto"/>
                            <w:right w:val="none" w:sz="0" w:space="0" w:color="auto"/>
                          </w:divBdr>
                        </w:div>
                        <w:div w:id="2055537067">
                          <w:marLeft w:val="0"/>
                          <w:marRight w:val="0"/>
                          <w:marTop w:val="0"/>
                          <w:marBottom w:val="0"/>
                          <w:divBdr>
                            <w:top w:val="none" w:sz="0" w:space="0" w:color="auto"/>
                            <w:left w:val="none" w:sz="0" w:space="0" w:color="auto"/>
                            <w:bottom w:val="none" w:sz="0" w:space="0" w:color="auto"/>
                            <w:right w:val="none" w:sz="0" w:space="0" w:color="auto"/>
                          </w:divBdr>
                        </w:div>
                        <w:div w:id="1991596888">
                          <w:marLeft w:val="0"/>
                          <w:marRight w:val="0"/>
                          <w:marTop w:val="0"/>
                          <w:marBottom w:val="0"/>
                          <w:divBdr>
                            <w:top w:val="none" w:sz="0" w:space="0" w:color="auto"/>
                            <w:left w:val="none" w:sz="0" w:space="0" w:color="auto"/>
                            <w:bottom w:val="none" w:sz="0" w:space="0" w:color="auto"/>
                            <w:right w:val="none" w:sz="0" w:space="0" w:color="auto"/>
                          </w:divBdr>
                        </w:div>
                        <w:div w:id="1330786601">
                          <w:marLeft w:val="0"/>
                          <w:marRight w:val="0"/>
                          <w:marTop w:val="0"/>
                          <w:marBottom w:val="0"/>
                          <w:divBdr>
                            <w:top w:val="none" w:sz="0" w:space="0" w:color="auto"/>
                            <w:left w:val="none" w:sz="0" w:space="0" w:color="auto"/>
                            <w:bottom w:val="none" w:sz="0" w:space="0" w:color="auto"/>
                            <w:right w:val="none" w:sz="0" w:space="0" w:color="auto"/>
                          </w:divBdr>
                        </w:div>
                        <w:div w:id="201016780">
                          <w:marLeft w:val="0"/>
                          <w:marRight w:val="0"/>
                          <w:marTop w:val="0"/>
                          <w:marBottom w:val="0"/>
                          <w:divBdr>
                            <w:top w:val="none" w:sz="0" w:space="0" w:color="auto"/>
                            <w:left w:val="none" w:sz="0" w:space="0" w:color="auto"/>
                            <w:bottom w:val="none" w:sz="0" w:space="0" w:color="auto"/>
                            <w:right w:val="none" w:sz="0" w:space="0" w:color="auto"/>
                          </w:divBdr>
                        </w:div>
                        <w:div w:id="1061178390">
                          <w:marLeft w:val="0"/>
                          <w:marRight w:val="0"/>
                          <w:marTop w:val="0"/>
                          <w:marBottom w:val="0"/>
                          <w:divBdr>
                            <w:top w:val="none" w:sz="0" w:space="0" w:color="auto"/>
                            <w:left w:val="none" w:sz="0" w:space="0" w:color="auto"/>
                            <w:bottom w:val="none" w:sz="0" w:space="0" w:color="auto"/>
                            <w:right w:val="none" w:sz="0" w:space="0" w:color="auto"/>
                          </w:divBdr>
                        </w:div>
                        <w:div w:id="112406231">
                          <w:marLeft w:val="0"/>
                          <w:marRight w:val="0"/>
                          <w:marTop w:val="0"/>
                          <w:marBottom w:val="0"/>
                          <w:divBdr>
                            <w:top w:val="none" w:sz="0" w:space="0" w:color="auto"/>
                            <w:left w:val="none" w:sz="0" w:space="0" w:color="auto"/>
                            <w:bottom w:val="none" w:sz="0" w:space="0" w:color="auto"/>
                            <w:right w:val="none" w:sz="0" w:space="0" w:color="auto"/>
                          </w:divBdr>
                        </w:div>
                        <w:div w:id="1971011868">
                          <w:marLeft w:val="0"/>
                          <w:marRight w:val="0"/>
                          <w:marTop w:val="0"/>
                          <w:marBottom w:val="0"/>
                          <w:divBdr>
                            <w:top w:val="none" w:sz="0" w:space="0" w:color="auto"/>
                            <w:left w:val="none" w:sz="0" w:space="0" w:color="auto"/>
                            <w:bottom w:val="none" w:sz="0" w:space="0" w:color="auto"/>
                            <w:right w:val="none" w:sz="0" w:space="0" w:color="auto"/>
                          </w:divBdr>
                        </w:div>
                        <w:div w:id="1785227158">
                          <w:marLeft w:val="0"/>
                          <w:marRight w:val="0"/>
                          <w:marTop w:val="0"/>
                          <w:marBottom w:val="0"/>
                          <w:divBdr>
                            <w:top w:val="none" w:sz="0" w:space="0" w:color="auto"/>
                            <w:left w:val="none" w:sz="0" w:space="0" w:color="auto"/>
                            <w:bottom w:val="none" w:sz="0" w:space="0" w:color="auto"/>
                            <w:right w:val="none" w:sz="0" w:space="0" w:color="auto"/>
                          </w:divBdr>
                        </w:div>
                        <w:div w:id="406541538">
                          <w:marLeft w:val="0"/>
                          <w:marRight w:val="0"/>
                          <w:marTop w:val="0"/>
                          <w:marBottom w:val="0"/>
                          <w:divBdr>
                            <w:top w:val="none" w:sz="0" w:space="0" w:color="auto"/>
                            <w:left w:val="none" w:sz="0" w:space="0" w:color="auto"/>
                            <w:bottom w:val="none" w:sz="0" w:space="0" w:color="auto"/>
                            <w:right w:val="none" w:sz="0" w:space="0" w:color="auto"/>
                          </w:divBdr>
                        </w:div>
                        <w:div w:id="286665859">
                          <w:marLeft w:val="0"/>
                          <w:marRight w:val="0"/>
                          <w:marTop w:val="0"/>
                          <w:marBottom w:val="0"/>
                          <w:divBdr>
                            <w:top w:val="none" w:sz="0" w:space="0" w:color="auto"/>
                            <w:left w:val="none" w:sz="0" w:space="0" w:color="auto"/>
                            <w:bottom w:val="none" w:sz="0" w:space="0" w:color="auto"/>
                            <w:right w:val="none" w:sz="0" w:space="0" w:color="auto"/>
                          </w:divBdr>
                        </w:div>
                        <w:div w:id="794448362">
                          <w:marLeft w:val="0"/>
                          <w:marRight w:val="0"/>
                          <w:marTop w:val="0"/>
                          <w:marBottom w:val="0"/>
                          <w:divBdr>
                            <w:top w:val="none" w:sz="0" w:space="0" w:color="auto"/>
                            <w:left w:val="none" w:sz="0" w:space="0" w:color="auto"/>
                            <w:bottom w:val="none" w:sz="0" w:space="0" w:color="auto"/>
                            <w:right w:val="none" w:sz="0" w:space="0" w:color="auto"/>
                          </w:divBdr>
                        </w:div>
                        <w:div w:id="431703406">
                          <w:marLeft w:val="0"/>
                          <w:marRight w:val="0"/>
                          <w:marTop w:val="0"/>
                          <w:marBottom w:val="0"/>
                          <w:divBdr>
                            <w:top w:val="none" w:sz="0" w:space="0" w:color="auto"/>
                            <w:left w:val="none" w:sz="0" w:space="0" w:color="auto"/>
                            <w:bottom w:val="none" w:sz="0" w:space="0" w:color="auto"/>
                            <w:right w:val="none" w:sz="0" w:space="0" w:color="auto"/>
                          </w:divBdr>
                        </w:div>
                        <w:div w:id="379598599">
                          <w:marLeft w:val="0"/>
                          <w:marRight w:val="0"/>
                          <w:marTop w:val="0"/>
                          <w:marBottom w:val="0"/>
                          <w:divBdr>
                            <w:top w:val="none" w:sz="0" w:space="0" w:color="auto"/>
                            <w:left w:val="none" w:sz="0" w:space="0" w:color="auto"/>
                            <w:bottom w:val="none" w:sz="0" w:space="0" w:color="auto"/>
                            <w:right w:val="none" w:sz="0" w:space="0" w:color="auto"/>
                          </w:divBdr>
                        </w:div>
                        <w:div w:id="358361070">
                          <w:marLeft w:val="0"/>
                          <w:marRight w:val="0"/>
                          <w:marTop w:val="0"/>
                          <w:marBottom w:val="0"/>
                          <w:divBdr>
                            <w:top w:val="none" w:sz="0" w:space="0" w:color="auto"/>
                            <w:left w:val="none" w:sz="0" w:space="0" w:color="auto"/>
                            <w:bottom w:val="none" w:sz="0" w:space="0" w:color="auto"/>
                            <w:right w:val="none" w:sz="0" w:space="0" w:color="auto"/>
                          </w:divBdr>
                        </w:div>
                        <w:div w:id="1716856525">
                          <w:marLeft w:val="0"/>
                          <w:marRight w:val="0"/>
                          <w:marTop w:val="0"/>
                          <w:marBottom w:val="0"/>
                          <w:divBdr>
                            <w:top w:val="none" w:sz="0" w:space="0" w:color="auto"/>
                            <w:left w:val="none" w:sz="0" w:space="0" w:color="auto"/>
                            <w:bottom w:val="none" w:sz="0" w:space="0" w:color="auto"/>
                            <w:right w:val="none" w:sz="0" w:space="0" w:color="auto"/>
                          </w:divBdr>
                        </w:div>
                        <w:div w:id="168640676">
                          <w:marLeft w:val="0"/>
                          <w:marRight w:val="0"/>
                          <w:marTop w:val="0"/>
                          <w:marBottom w:val="0"/>
                          <w:divBdr>
                            <w:top w:val="none" w:sz="0" w:space="0" w:color="auto"/>
                            <w:left w:val="none" w:sz="0" w:space="0" w:color="auto"/>
                            <w:bottom w:val="none" w:sz="0" w:space="0" w:color="auto"/>
                            <w:right w:val="none" w:sz="0" w:space="0" w:color="auto"/>
                          </w:divBdr>
                        </w:div>
                        <w:div w:id="1765802682">
                          <w:marLeft w:val="0"/>
                          <w:marRight w:val="0"/>
                          <w:marTop w:val="0"/>
                          <w:marBottom w:val="0"/>
                          <w:divBdr>
                            <w:top w:val="none" w:sz="0" w:space="0" w:color="auto"/>
                            <w:left w:val="none" w:sz="0" w:space="0" w:color="auto"/>
                            <w:bottom w:val="none" w:sz="0" w:space="0" w:color="auto"/>
                            <w:right w:val="none" w:sz="0" w:space="0" w:color="auto"/>
                          </w:divBdr>
                        </w:div>
                        <w:div w:id="628367182">
                          <w:marLeft w:val="0"/>
                          <w:marRight w:val="0"/>
                          <w:marTop w:val="0"/>
                          <w:marBottom w:val="0"/>
                          <w:divBdr>
                            <w:top w:val="none" w:sz="0" w:space="0" w:color="auto"/>
                            <w:left w:val="none" w:sz="0" w:space="0" w:color="auto"/>
                            <w:bottom w:val="none" w:sz="0" w:space="0" w:color="auto"/>
                            <w:right w:val="none" w:sz="0" w:space="0" w:color="auto"/>
                          </w:divBdr>
                        </w:div>
                        <w:div w:id="2030371750">
                          <w:marLeft w:val="0"/>
                          <w:marRight w:val="0"/>
                          <w:marTop w:val="0"/>
                          <w:marBottom w:val="0"/>
                          <w:divBdr>
                            <w:top w:val="none" w:sz="0" w:space="0" w:color="auto"/>
                            <w:left w:val="none" w:sz="0" w:space="0" w:color="auto"/>
                            <w:bottom w:val="none" w:sz="0" w:space="0" w:color="auto"/>
                            <w:right w:val="none" w:sz="0" w:space="0" w:color="auto"/>
                          </w:divBdr>
                        </w:div>
                        <w:div w:id="213082134">
                          <w:marLeft w:val="0"/>
                          <w:marRight w:val="0"/>
                          <w:marTop w:val="0"/>
                          <w:marBottom w:val="0"/>
                          <w:divBdr>
                            <w:top w:val="none" w:sz="0" w:space="0" w:color="auto"/>
                            <w:left w:val="none" w:sz="0" w:space="0" w:color="auto"/>
                            <w:bottom w:val="none" w:sz="0" w:space="0" w:color="auto"/>
                            <w:right w:val="none" w:sz="0" w:space="0" w:color="auto"/>
                          </w:divBdr>
                        </w:div>
                        <w:div w:id="1104305908">
                          <w:marLeft w:val="0"/>
                          <w:marRight w:val="0"/>
                          <w:marTop w:val="0"/>
                          <w:marBottom w:val="0"/>
                          <w:divBdr>
                            <w:top w:val="none" w:sz="0" w:space="0" w:color="auto"/>
                            <w:left w:val="none" w:sz="0" w:space="0" w:color="auto"/>
                            <w:bottom w:val="none" w:sz="0" w:space="0" w:color="auto"/>
                            <w:right w:val="none" w:sz="0" w:space="0" w:color="auto"/>
                          </w:divBdr>
                        </w:div>
                        <w:div w:id="1319992680">
                          <w:marLeft w:val="0"/>
                          <w:marRight w:val="0"/>
                          <w:marTop w:val="0"/>
                          <w:marBottom w:val="0"/>
                          <w:divBdr>
                            <w:top w:val="none" w:sz="0" w:space="0" w:color="auto"/>
                            <w:left w:val="none" w:sz="0" w:space="0" w:color="auto"/>
                            <w:bottom w:val="none" w:sz="0" w:space="0" w:color="auto"/>
                            <w:right w:val="none" w:sz="0" w:space="0" w:color="auto"/>
                          </w:divBdr>
                        </w:div>
                        <w:div w:id="538706782">
                          <w:marLeft w:val="0"/>
                          <w:marRight w:val="0"/>
                          <w:marTop w:val="0"/>
                          <w:marBottom w:val="0"/>
                          <w:divBdr>
                            <w:top w:val="none" w:sz="0" w:space="0" w:color="auto"/>
                            <w:left w:val="none" w:sz="0" w:space="0" w:color="auto"/>
                            <w:bottom w:val="none" w:sz="0" w:space="0" w:color="auto"/>
                            <w:right w:val="none" w:sz="0" w:space="0" w:color="auto"/>
                          </w:divBdr>
                        </w:div>
                        <w:div w:id="691539501">
                          <w:marLeft w:val="0"/>
                          <w:marRight w:val="0"/>
                          <w:marTop w:val="0"/>
                          <w:marBottom w:val="0"/>
                          <w:divBdr>
                            <w:top w:val="none" w:sz="0" w:space="0" w:color="auto"/>
                            <w:left w:val="none" w:sz="0" w:space="0" w:color="auto"/>
                            <w:bottom w:val="none" w:sz="0" w:space="0" w:color="auto"/>
                            <w:right w:val="none" w:sz="0" w:space="0" w:color="auto"/>
                          </w:divBdr>
                        </w:div>
                        <w:div w:id="1854100845">
                          <w:marLeft w:val="0"/>
                          <w:marRight w:val="0"/>
                          <w:marTop w:val="0"/>
                          <w:marBottom w:val="0"/>
                          <w:divBdr>
                            <w:top w:val="none" w:sz="0" w:space="0" w:color="auto"/>
                            <w:left w:val="none" w:sz="0" w:space="0" w:color="auto"/>
                            <w:bottom w:val="none" w:sz="0" w:space="0" w:color="auto"/>
                            <w:right w:val="none" w:sz="0" w:space="0" w:color="auto"/>
                          </w:divBdr>
                        </w:div>
                        <w:div w:id="1352950253">
                          <w:marLeft w:val="0"/>
                          <w:marRight w:val="0"/>
                          <w:marTop w:val="0"/>
                          <w:marBottom w:val="0"/>
                          <w:divBdr>
                            <w:top w:val="none" w:sz="0" w:space="0" w:color="auto"/>
                            <w:left w:val="none" w:sz="0" w:space="0" w:color="auto"/>
                            <w:bottom w:val="none" w:sz="0" w:space="0" w:color="auto"/>
                            <w:right w:val="none" w:sz="0" w:space="0" w:color="auto"/>
                          </w:divBdr>
                        </w:div>
                        <w:div w:id="1598512830">
                          <w:marLeft w:val="0"/>
                          <w:marRight w:val="0"/>
                          <w:marTop w:val="0"/>
                          <w:marBottom w:val="0"/>
                          <w:divBdr>
                            <w:top w:val="none" w:sz="0" w:space="0" w:color="auto"/>
                            <w:left w:val="none" w:sz="0" w:space="0" w:color="auto"/>
                            <w:bottom w:val="none" w:sz="0" w:space="0" w:color="auto"/>
                            <w:right w:val="none" w:sz="0" w:space="0" w:color="auto"/>
                          </w:divBdr>
                        </w:div>
                        <w:div w:id="1161197166">
                          <w:marLeft w:val="0"/>
                          <w:marRight w:val="0"/>
                          <w:marTop w:val="0"/>
                          <w:marBottom w:val="0"/>
                          <w:divBdr>
                            <w:top w:val="none" w:sz="0" w:space="0" w:color="auto"/>
                            <w:left w:val="none" w:sz="0" w:space="0" w:color="auto"/>
                            <w:bottom w:val="none" w:sz="0" w:space="0" w:color="auto"/>
                            <w:right w:val="none" w:sz="0" w:space="0" w:color="auto"/>
                          </w:divBdr>
                        </w:div>
                        <w:div w:id="308829101">
                          <w:marLeft w:val="0"/>
                          <w:marRight w:val="0"/>
                          <w:marTop w:val="0"/>
                          <w:marBottom w:val="0"/>
                          <w:divBdr>
                            <w:top w:val="none" w:sz="0" w:space="0" w:color="auto"/>
                            <w:left w:val="none" w:sz="0" w:space="0" w:color="auto"/>
                            <w:bottom w:val="none" w:sz="0" w:space="0" w:color="auto"/>
                            <w:right w:val="none" w:sz="0" w:space="0" w:color="auto"/>
                          </w:divBdr>
                        </w:div>
                        <w:div w:id="397483828">
                          <w:marLeft w:val="0"/>
                          <w:marRight w:val="0"/>
                          <w:marTop w:val="0"/>
                          <w:marBottom w:val="0"/>
                          <w:divBdr>
                            <w:top w:val="none" w:sz="0" w:space="0" w:color="auto"/>
                            <w:left w:val="none" w:sz="0" w:space="0" w:color="auto"/>
                            <w:bottom w:val="none" w:sz="0" w:space="0" w:color="auto"/>
                            <w:right w:val="none" w:sz="0" w:space="0" w:color="auto"/>
                          </w:divBdr>
                        </w:div>
                        <w:div w:id="553545081">
                          <w:marLeft w:val="0"/>
                          <w:marRight w:val="0"/>
                          <w:marTop w:val="0"/>
                          <w:marBottom w:val="0"/>
                          <w:divBdr>
                            <w:top w:val="none" w:sz="0" w:space="0" w:color="auto"/>
                            <w:left w:val="none" w:sz="0" w:space="0" w:color="auto"/>
                            <w:bottom w:val="none" w:sz="0" w:space="0" w:color="auto"/>
                            <w:right w:val="none" w:sz="0" w:space="0" w:color="auto"/>
                          </w:divBdr>
                        </w:div>
                        <w:div w:id="1669405408">
                          <w:marLeft w:val="0"/>
                          <w:marRight w:val="0"/>
                          <w:marTop w:val="0"/>
                          <w:marBottom w:val="0"/>
                          <w:divBdr>
                            <w:top w:val="none" w:sz="0" w:space="0" w:color="auto"/>
                            <w:left w:val="none" w:sz="0" w:space="0" w:color="auto"/>
                            <w:bottom w:val="none" w:sz="0" w:space="0" w:color="auto"/>
                            <w:right w:val="none" w:sz="0" w:space="0" w:color="auto"/>
                          </w:divBdr>
                        </w:div>
                        <w:div w:id="244610872">
                          <w:marLeft w:val="0"/>
                          <w:marRight w:val="0"/>
                          <w:marTop w:val="0"/>
                          <w:marBottom w:val="0"/>
                          <w:divBdr>
                            <w:top w:val="none" w:sz="0" w:space="0" w:color="auto"/>
                            <w:left w:val="none" w:sz="0" w:space="0" w:color="auto"/>
                            <w:bottom w:val="none" w:sz="0" w:space="0" w:color="auto"/>
                            <w:right w:val="none" w:sz="0" w:space="0" w:color="auto"/>
                          </w:divBdr>
                        </w:div>
                        <w:div w:id="981614067">
                          <w:marLeft w:val="0"/>
                          <w:marRight w:val="0"/>
                          <w:marTop w:val="0"/>
                          <w:marBottom w:val="0"/>
                          <w:divBdr>
                            <w:top w:val="none" w:sz="0" w:space="0" w:color="auto"/>
                            <w:left w:val="none" w:sz="0" w:space="0" w:color="auto"/>
                            <w:bottom w:val="none" w:sz="0" w:space="0" w:color="auto"/>
                            <w:right w:val="none" w:sz="0" w:space="0" w:color="auto"/>
                          </w:divBdr>
                        </w:div>
                        <w:div w:id="1072582356">
                          <w:marLeft w:val="0"/>
                          <w:marRight w:val="0"/>
                          <w:marTop w:val="0"/>
                          <w:marBottom w:val="0"/>
                          <w:divBdr>
                            <w:top w:val="none" w:sz="0" w:space="0" w:color="auto"/>
                            <w:left w:val="none" w:sz="0" w:space="0" w:color="auto"/>
                            <w:bottom w:val="none" w:sz="0" w:space="0" w:color="auto"/>
                            <w:right w:val="none" w:sz="0" w:space="0" w:color="auto"/>
                          </w:divBdr>
                        </w:div>
                        <w:div w:id="1022317888">
                          <w:marLeft w:val="0"/>
                          <w:marRight w:val="0"/>
                          <w:marTop w:val="0"/>
                          <w:marBottom w:val="0"/>
                          <w:divBdr>
                            <w:top w:val="none" w:sz="0" w:space="0" w:color="auto"/>
                            <w:left w:val="none" w:sz="0" w:space="0" w:color="auto"/>
                            <w:bottom w:val="none" w:sz="0" w:space="0" w:color="auto"/>
                            <w:right w:val="none" w:sz="0" w:space="0" w:color="auto"/>
                          </w:divBdr>
                        </w:div>
                        <w:div w:id="559636814">
                          <w:marLeft w:val="0"/>
                          <w:marRight w:val="0"/>
                          <w:marTop w:val="0"/>
                          <w:marBottom w:val="0"/>
                          <w:divBdr>
                            <w:top w:val="none" w:sz="0" w:space="0" w:color="auto"/>
                            <w:left w:val="none" w:sz="0" w:space="0" w:color="auto"/>
                            <w:bottom w:val="none" w:sz="0" w:space="0" w:color="auto"/>
                            <w:right w:val="none" w:sz="0" w:space="0" w:color="auto"/>
                          </w:divBdr>
                        </w:div>
                        <w:div w:id="68845308">
                          <w:marLeft w:val="0"/>
                          <w:marRight w:val="0"/>
                          <w:marTop w:val="0"/>
                          <w:marBottom w:val="0"/>
                          <w:divBdr>
                            <w:top w:val="none" w:sz="0" w:space="0" w:color="auto"/>
                            <w:left w:val="none" w:sz="0" w:space="0" w:color="auto"/>
                            <w:bottom w:val="none" w:sz="0" w:space="0" w:color="auto"/>
                            <w:right w:val="none" w:sz="0" w:space="0" w:color="auto"/>
                          </w:divBdr>
                        </w:div>
                        <w:div w:id="892540515">
                          <w:marLeft w:val="0"/>
                          <w:marRight w:val="0"/>
                          <w:marTop w:val="0"/>
                          <w:marBottom w:val="0"/>
                          <w:divBdr>
                            <w:top w:val="none" w:sz="0" w:space="0" w:color="auto"/>
                            <w:left w:val="none" w:sz="0" w:space="0" w:color="auto"/>
                            <w:bottom w:val="none" w:sz="0" w:space="0" w:color="auto"/>
                            <w:right w:val="none" w:sz="0" w:space="0" w:color="auto"/>
                          </w:divBdr>
                        </w:div>
                        <w:div w:id="1719086805">
                          <w:marLeft w:val="0"/>
                          <w:marRight w:val="0"/>
                          <w:marTop w:val="0"/>
                          <w:marBottom w:val="0"/>
                          <w:divBdr>
                            <w:top w:val="none" w:sz="0" w:space="0" w:color="auto"/>
                            <w:left w:val="none" w:sz="0" w:space="0" w:color="auto"/>
                            <w:bottom w:val="none" w:sz="0" w:space="0" w:color="auto"/>
                            <w:right w:val="none" w:sz="0" w:space="0" w:color="auto"/>
                          </w:divBdr>
                        </w:div>
                        <w:div w:id="857621232">
                          <w:marLeft w:val="0"/>
                          <w:marRight w:val="0"/>
                          <w:marTop w:val="0"/>
                          <w:marBottom w:val="0"/>
                          <w:divBdr>
                            <w:top w:val="none" w:sz="0" w:space="0" w:color="auto"/>
                            <w:left w:val="none" w:sz="0" w:space="0" w:color="auto"/>
                            <w:bottom w:val="none" w:sz="0" w:space="0" w:color="auto"/>
                            <w:right w:val="none" w:sz="0" w:space="0" w:color="auto"/>
                          </w:divBdr>
                        </w:div>
                        <w:div w:id="32578797">
                          <w:marLeft w:val="0"/>
                          <w:marRight w:val="0"/>
                          <w:marTop w:val="0"/>
                          <w:marBottom w:val="0"/>
                          <w:divBdr>
                            <w:top w:val="none" w:sz="0" w:space="0" w:color="auto"/>
                            <w:left w:val="none" w:sz="0" w:space="0" w:color="auto"/>
                            <w:bottom w:val="none" w:sz="0" w:space="0" w:color="auto"/>
                            <w:right w:val="none" w:sz="0" w:space="0" w:color="auto"/>
                          </w:divBdr>
                        </w:div>
                        <w:div w:id="1023939581">
                          <w:marLeft w:val="0"/>
                          <w:marRight w:val="0"/>
                          <w:marTop w:val="0"/>
                          <w:marBottom w:val="0"/>
                          <w:divBdr>
                            <w:top w:val="none" w:sz="0" w:space="0" w:color="auto"/>
                            <w:left w:val="none" w:sz="0" w:space="0" w:color="auto"/>
                            <w:bottom w:val="none" w:sz="0" w:space="0" w:color="auto"/>
                            <w:right w:val="none" w:sz="0" w:space="0" w:color="auto"/>
                          </w:divBdr>
                        </w:div>
                        <w:div w:id="1501502835">
                          <w:marLeft w:val="0"/>
                          <w:marRight w:val="0"/>
                          <w:marTop w:val="0"/>
                          <w:marBottom w:val="0"/>
                          <w:divBdr>
                            <w:top w:val="none" w:sz="0" w:space="0" w:color="auto"/>
                            <w:left w:val="none" w:sz="0" w:space="0" w:color="auto"/>
                            <w:bottom w:val="none" w:sz="0" w:space="0" w:color="auto"/>
                            <w:right w:val="none" w:sz="0" w:space="0" w:color="auto"/>
                          </w:divBdr>
                        </w:div>
                        <w:div w:id="1585992559">
                          <w:marLeft w:val="0"/>
                          <w:marRight w:val="0"/>
                          <w:marTop w:val="0"/>
                          <w:marBottom w:val="0"/>
                          <w:divBdr>
                            <w:top w:val="none" w:sz="0" w:space="0" w:color="auto"/>
                            <w:left w:val="none" w:sz="0" w:space="0" w:color="auto"/>
                            <w:bottom w:val="none" w:sz="0" w:space="0" w:color="auto"/>
                            <w:right w:val="none" w:sz="0" w:space="0" w:color="auto"/>
                          </w:divBdr>
                        </w:div>
                        <w:div w:id="1967000321">
                          <w:marLeft w:val="0"/>
                          <w:marRight w:val="0"/>
                          <w:marTop w:val="0"/>
                          <w:marBottom w:val="0"/>
                          <w:divBdr>
                            <w:top w:val="none" w:sz="0" w:space="0" w:color="auto"/>
                            <w:left w:val="none" w:sz="0" w:space="0" w:color="auto"/>
                            <w:bottom w:val="none" w:sz="0" w:space="0" w:color="auto"/>
                            <w:right w:val="none" w:sz="0" w:space="0" w:color="auto"/>
                          </w:divBdr>
                        </w:div>
                        <w:div w:id="1000960841">
                          <w:marLeft w:val="0"/>
                          <w:marRight w:val="0"/>
                          <w:marTop w:val="0"/>
                          <w:marBottom w:val="0"/>
                          <w:divBdr>
                            <w:top w:val="none" w:sz="0" w:space="0" w:color="auto"/>
                            <w:left w:val="none" w:sz="0" w:space="0" w:color="auto"/>
                            <w:bottom w:val="none" w:sz="0" w:space="0" w:color="auto"/>
                            <w:right w:val="none" w:sz="0" w:space="0" w:color="auto"/>
                          </w:divBdr>
                        </w:div>
                        <w:div w:id="1814178503">
                          <w:marLeft w:val="0"/>
                          <w:marRight w:val="0"/>
                          <w:marTop w:val="0"/>
                          <w:marBottom w:val="0"/>
                          <w:divBdr>
                            <w:top w:val="none" w:sz="0" w:space="0" w:color="auto"/>
                            <w:left w:val="none" w:sz="0" w:space="0" w:color="auto"/>
                            <w:bottom w:val="none" w:sz="0" w:space="0" w:color="auto"/>
                            <w:right w:val="none" w:sz="0" w:space="0" w:color="auto"/>
                          </w:divBdr>
                        </w:div>
                        <w:div w:id="973484070">
                          <w:marLeft w:val="0"/>
                          <w:marRight w:val="0"/>
                          <w:marTop w:val="0"/>
                          <w:marBottom w:val="0"/>
                          <w:divBdr>
                            <w:top w:val="none" w:sz="0" w:space="0" w:color="auto"/>
                            <w:left w:val="none" w:sz="0" w:space="0" w:color="auto"/>
                            <w:bottom w:val="none" w:sz="0" w:space="0" w:color="auto"/>
                            <w:right w:val="none" w:sz="0" w:space="0" w:color="auto"/>
                          </w:divBdr>
                        </w:div>
                        <w:div w:id="821888849">
                          <w:marLeft w:val="0"/>
                          <w:marRight w:val="0"/>
                          <w:marTop w:val="0"/>
                          <w:marBottom w:val="0"/>
                          <w:divBdr>
                            <w:top w:val="none" w:sz="0" w:space="0" w:color="auto"/>
                            <w:left w:val="none" w:sz="0" w:space="0" w:color="auto"/>
                            <w:bottom w:val="none" w:sz="0" w:space="0" w:color="auto"/>
                            <w:right w:val="none" w:sz="0" w:space="0" w:color="auto"/>
                          </w:divBdr>
                        </w:div>
                        <w:div w:id="821388328">
                          <w:marLeft w:val="0"/>
                          <w:marRight w:val="0"/>
                          <w:marTop w:val="0"/>
                          <w:marBottom w:val="0"/>
                          <w:divBdr>
                            <w:top w:val="none" w:sz="0" w:space="0" w:color="auto"/>
                            <w:left w:val="none" w:sz="0" w:space="0" w:color="auto"/>
                            <w:bottom w:val="none" w:sz="0" w:space="0" w:color="auto"/>
                            <w:right w:val="none" w:sz="0" w:space="0" w:color="auto"/>
                          </w:divBdr>
                        </w:div>
                        <w:div w:id="1774859317">
                          <w:marLeft w:val="0"/>
                          <w:marRight w:val="0"/>
                          <w:marTop w:val="0"/>
                          <w:marBottom w:val="0"/>
                          <w:divBdr>
                            <w:top w:val="none" w:sz="0" w:space="0" w:color="auto"/>
                            <w:left w:val="none" w:sz="0" w:space="0" w:color="auto"/>
                            <w:bottom w:val="none" w:sz="0" w:space="0" w:color="auto"/>
                            <w:right w:val="none" w:sz="0" w:space="0" w:color="auto"/>
                          </w:divBdr>
                        </w:div>
                        <w:div w:id="1851874731">
                          <w:marLeft w:val="0"/>
                          <w:marRight w:val="0"/>
                          <w:marTop w:val="0"/>
                          <w:marBottom w:val="0"/>
                          <w:divBdr>
                            <w:top w:val="none" w:sz="0" w:space="0" w:color="auto"/>
                            <w:left w:val="none" w:sz="0" w:space="0" w:color="auto"/>
                            <w:bottom w:val="none" w:sz="0" w:space="0" w:color="auto"/>
                            <w:right w:val="none" w:sz="0" w:space="0" w:color="auto"/>
                          </w:divBdr>
                        </w:div>
                        <w:div w:id="2054690783">
                          <w:marLeft w:val="0"/>
                          <w:marRight w:val="0"/>
                          <w:marTop w:val="0"/>
                          <w:marBottom w:val="0"/>
                          <w:divBdr>
                            <w:top w:val="none" w:sz="0" w:space="0" w:color="auto"/>
                            <w:left w:val="none" w:sz="0" w:space="0" w:color="auto"/>
                            <w:bottom w:val="none" w:sz="0" w:space="0" w:color="auto"/>
                            <w:right w:val="none" w:sz="0" w:space="0" w:color="auto"/>
                          </w:divBdr>
                        </w:div>
                        <w:div w:id="1538619310">
                          <w:marLeft w:val="0"/>
                          <w:marRight w:val="0"/>
                          <w:marTop w:val="0"/>
                          <w:marBottom w:val="0"/>
                          <w:divBdr>
                            <w:top w:val="none" w:sz="0" w:space="0" w:color="auto"/>
                            <w:left w:val="none" w:sz="0" w:space="0" w:color="auto"/>
                            <w:bottom w:val="none" w:sz="0" w:space="0" w:color="auto"/>
                            <w:right w:val="none" w:sz="0" w:space="0" w:color="auto"/>
                          </w:divBdr>
                        </w:div>
                        <w:div w:id="2015985019">
                          <w:marLeft w:val="0"/>
                          <w:marRight w:val="0"/>
                          <w:marTop w:val="0"/>
                          <w:marBottom w:val="0"/>
                          <w:divBdr>
                            <w:top w:val="none" w:sz="0" w:space="0" w:color="auto"/>
                            <w:left w:val="none" w:sz="0" w:space="0" w:color="auto"/>
                            <w:bottom w:val="none" w:sz="0" w:space="0" w:color="auto"/>
                            <w:right w:val="none" w:sz="0" w:space="0" w:color="auto"/>
                          </w:divBdr>
                        </w:div>
                        <w:div w:id="2071734075">
                          <w:marLeft w:val="0"/>
                          <w:marRight w:val="0"/>
                          <w:marTop w:val="0"/>
                          <w:marBottom w:val="0"/>
                          <w:divBdr>
                            <w:top w:val="none" w:sz="0" w:space="0" w:color="auto"/>
                            <w:left w:val="none" w:sz="0" w:space="0" w:color="auto"/>
                            <w:bottom w:val="none" w:sz="0" w:space="0" w:color="auto"/>
                            <w:right w:val="none" w:sz="0" w:space="0" w:color="auto"/>
                          </w:divBdr>
                        </w:div>
                        <w:div w:id="101070461">
                          <w:marLeft w:val="0"/>
                          <w:marRight w:val="0"/>
                          <w:marTop w:val="0"/>
                          <w:marBottom w:val="0"/>
                          <w:divBdr>
                            <w:top w:val="none" w:sz="0" w:space="0" w:color="auto"/>
                            <w:left w:val="none" w:sz="0" w:space="0" w:color="auto"/>
                            <w:bottom w:val="none" w:sz="0" w:space="0" w:color="auto"/>
                            <w:right w:val="none" w:sz="0" w:space="0" w:color="auto"/>
                          </w:divBdr>
                        </w:div>
                        <w:div w:id="1866409183">
                          <w:marLeft w:val="0"/>
                          <w:marRight w:val="0"/>
                          <w:marTop w:val="0"/>
                          <w:marBottom w:val="0"/>
                          <w:divBdr>
                            <w:top w:val="none" w:sz="0" w:space="0" w:color="auto"/>
                            <w:left w:val="none" w:sz="0" w:space="0" w:color="auto"/>
                            <w:bottom w:val="none" w:sz="0" w:space="0" w:color="auto"/>
                            <w:right w:val="none" w:sz="0" w:space="0" w:color="auto"/>
                          </w:divBdr>
                        </w:div>
                        <w:div w:id="225067668">
                          <w:marLeft w:val="0"/>
                          <w:marRight w:val="0"/>
                          <w:marTop w:val="0"/>
                          <w:marBottom w:val="0"/>
                          <w:divBdr>
                            <w:top w:val="none" w:sz="0" w:space="0" w:color="auto"/>
                            <w:left w:val="none" w:sz="0" w:space="0" w:color="auto"/>
                            <w:bottom w:val="none" w:sz="0" w:space="0" w:color="auto"/>
                            <w:right w:val="none" w:sz="0" w:space="0" w:color="auto"/>
                          </w:divBdr>
                        </w:div>
                        <w:div w:id="1342898482">
                          <w:marLeft w:val="0"/>
                          <w:marRight w:val="0"/>
                          <w:marTop w:val="0"/>
                          <w:marBottom w:val="0"/>
                          <w:divBdr>
                            <w:top w:val="none" w:sz="0" w:space="0" w:color="auto"/>
                            <w:left w:val="none" w:sz="0" w:space="0" w:color="auto"/>
                            <w:bottom w:val="none" w:sz="0" w:space="0" w:color="auto"/>
                            <w:right w:val="none" w:sz="0" w:space="0" w:color="auto"/>
                          </w:divBdr>
                        </w:div>
                        <w:div w:id="1646422798">
                          <w:marLeft w:val="0"/>
                          <w:marRight w:val="0"/>
                          <w:marTop w:val="0"/>
                          <w:marBottom w:val="0"/>
                          <w:divBdr>
                            <w:top w:val="none" w:sz="0" w:space="0" w:color="auto"/>
                            <w:left w:val="none" w:sz="0" w:space="0" w:color="auto"/>
                            <w:bottom w:val="none" w:sz="0" w:space="0" w:color="auto"/>
                            <w:right w:val="none" w:sz="0" w:space="0" w:color="auto"/>
                          </w:divBdr>
                        </w:div>
                        <w:div w:id="720447465">
                          <w:marLeft w:val="0"/>
                          <w:marRight w:val="0"/>
                          <w:marTop w:val="0"/>
                          <w:marBottom w:val="0"/>
                          <w:divBdr>
                            <w:top w:val="none" w:sz="0" w:space="0" w:color="auto"/>
                            <w:left w:val="none" w:sz="0" w:space="0" w:color="auto"/>
                            <w:bottom w:val="none" w:sz="0" w:space="0" w:color="auto"/>
                            <w:right w:val="none" w:sz="0" w:space="0" w:color="auto"/>
                          </w:divBdr>
                        </w:div>
                        <w:div w:id="806976708">
                          <w:marLeft w:val="0"/>
                          <w:marRight w:val="0"/>
                          <w:marTop w:val="0"/>
                          <w:marBottom w:val="0"/>
                          <w:divBdr>
                            <w:top w:val="none" w:sz="0" w:space="0" w:color="auto"/>
                            <w:left w:val="none" w:sz="0" w:space="0" w:color="auto"/>
                            <w:bottom w:val="none" w:sz="0" w:space="0" w:color="auto"/>
                            <w:right w:val="none" w:sz="0" w:space="0" w:color="auto"/>
                          </w:divBdr>
                        </w:div>
                        <w:div w:id="450589961">
                          <w:marLeft w:val="0"/>
                          <w:marRight w:val="0"/>
                          <w:marTop w:val="0"/>
                          <w:marBottom w:val="0"/>
                          <w:divBdr>
                            <w:top w:val="none" w:sz="0" w:space="0" w:color="auto"/>
                            <w:left w:val="none" w:sz="0" w:space="0" w:color="auto"/>
                            <w:bottom w:val="none" w:sz="0" w:space="0" w:color="auto"/>
                            <w:right w:val="none" w:sz="0" w:space="0" w:color="auto"/>
                          </w:divBdr>
                        </w:div>
                        <w:div w:id="193811740">
                          <w:marLeft w:val="0"/>
                          <w:marRight w:val="0"/>
                          <w:marTop w:val="0"/>
                          <w:marBottom w:val="0"/>
                          <w:divBdr>
                            <w:top w:val="none" w:sz="0" w:space="0" w:color="auto"/>
                            <w:left w:val="none" w:sz="0" w:space="0" w:color="auto"/>
                            <w:bottom w:val="none" w:sz="0" w:space="0" w:color="auto"/>
                            <w:right w:val="none" w:sz="0" w:space="0" w:color="auto"/>
                          </w:divBdr>
                        </w:div>
                        <w:div w:id="1056508296">
                          <w:marLeft w:val="0"/>
                          <w:marRight w:val="0"/>
                          <w:marTop w:val="0"/>
                          <w:marBottom w:val="0"/>
                          <w:divBdr>
                            <w:top w:val="none" w:sz="0" w:space="0" w:color="auto"/>
                            <w:left w:val="none" w:sz="0" w:space="0" w:color="auto"/>
                            <w:bottom w:val="none" w:sz="0" w:space="0" w:color="auto"/>
                            <w:right w:val="none" w:sz="0" w:space="0" w:color="auto"/>
                          </w:divBdr>
                        </w:div>
                        <w:div w:id="833761177">
                          <w:marLeft w:val="0"/>
                          <w:marRight w:val="0"/>
                          <w:marTop w:val="0"/>
                          <w:marBottom w:val="0"/>
                          <w:divBdr>
                            <w:top w:val="none" w:sz="0" w:space="0" w:color="auto"/>
                            <w:left w:val="none" w:sz="0" w:space="0" w:color="auto"/>
                            <w:bottom w:val="none" w:sz="0" w:space="0" w:color="auto"/>
                            <w:right w:val="none" w:sz="0" w:space="0" w:color="auto"/>
                          </w:divBdr>
                        </w:div>
                        <w:div w:id="25089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63249/?dst=100053" TargetMode="External"/><Relationship Id="rId13" Type="http://schemas.openxmlformats.org/officeDocument/2006/relationships/hyperlink" Target="http://www.consultant.ru/document/cons_doc_LAW_87299/?dst=100015" TargetMode="External"/><Relationship Id="rId18" Type="http://schemas.openxmlformats.org/officeDocument/2006/relationships/hyperlink" Target="http://www.consultant.ru/document/cons_doc_LAW_163393/" TargetMode="External"/><Relationship Id="rId26" Type="http://schemas.openxmlformats.org/officeDocument/2006/relationships/hyperlink" Target="http://www.consultant.ru/document/cons_doc_LAW_87299/?dst=100015" TargetMode="External"/><Relationship Id="rId39" Type="http://schemas.openxmlformats.org/officeDocument/2006/relationships/hyperlink" Target="http://www.consultant.ru/document/cons_doc_LAW_163393/" TargetMode="External"/><Relationship Id="rId3" Type="http://schemas.openxmlformats.org/officeDocument/2006/relationships/settings" Target="settings.xml"/><Relationship Id="rId21" Type="http://schemas.openxmlformats.org/officeDocument/2006/relationships/hyperlink" Target="http://www.consultant.ru/document/cons_doc_LAW_156555/" TargetMode="External"/><Relationship Id="rId34" Type="http://schemas.openxmlformats.org/officeDocument/2006/relationships/hyperlink" Target="http://www.consultant.ru/document/cons_doc_LAW_163393/" TargetMode="External"/><Relationship Id="rId42" Type="http://schemas.openxmlformats.org/officeDocument/2006/relationships/hyperlink" Target="http://www.consultant.ru/document/cons_doc_LAW_163393/" TargetMode="External"/><Relationship Id="rId7" Type="http://schemas.openxmlformats.org/officeDocument/2006/relationships/hyperlink" Target="http://www.consultant.ru/document/cons_doc_LAW_156046/?dst=73" TargetMode="External"/><Relationship Id="rId12" Type="http://schemas.openxmlformats.org/officeDocument/2006/relationships/hyperlink" Target="http://www.consultant.ru/document/cons_doc_LAW_149142/?dst=100010" TargetMode="External"/><Relationship Id="rId17" Type="http://schemas.openxmlformats.org/officeDocument/2006/relationships/hyperlink" Target="http://www.consultant.ru/document/cons_doc_LAW_156555/" TargetMode="External"/><Relationship Id="rId25" Type="http://schemas.openxmlformats.org/officeDocument/2006/relationships/hyperlink" Target="http://www.consultant.ru/document/cons_doc_LAW_163393/" TargetMode="External"/><Relationship Id="rId33" Type="http://schemas.openxmlformats.org/officeDocument/2006/relationships/hyperlink" Target="http://www.consultant.ru/document/cons_doc_LAW_163393/" TargetMode="External"/><Relationship Id="rId38" Type="http://schemas.openxmlformats.org/officeDocument/2006/relationships/hyperlink" Target="http://www.consultant.ru/document/cons_doc_LAW_163393/"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163393/" TargetMode="External"/><Relationship Id="rId20" Type="http://schemas.openxmlformats.org/officeDocument/2006/relationships/hyperlink" Target="http://www.consultant.ru/document/cons_doc_LAW_163393/" TargetMode="External"/><Relationship Id="rId29" Type="http://schemas.openxmlformats.org/officeDocument/2006/relationships/hyperlink" Target="http://www.consultant.ru/document/cons_doc_LAW_163393/" TargetMode="External"/><Relationship Id="rId41" Type="http://schemas.openxmlformats.org/officeDocument/2006/relationships/hyperlink" Target="http://www.consultant.ru/document/cons_doc_LAW_163393/" TargetMode="External"/><Relationship Id="rId1" Type="http://schemas.openxmlformats.org/officeDocument/2006/relationships/numbering" Target="numbering.xml"/><Relationship Id="rId6" Type="http://schemas.openxmlformats.org/officeDocument/2006/relationships/hyperlink" Target="http://www.consultant.ru/document/cons_doc_LAW_163334/?dst=100137" TargetMode="External"/><Relationship Id="rId11" Type="http://schemas.openxmlformats.org/officeDocument/2006/relationships/hyperlink" Target="http://www.consultant.ru/document/cons_doc_LAW_163334/?dst=100138" TargetMode="External"/><Relationship Id="rId24" Type="http://schemas.openxmlformats.org/officeDocument/2006/relationships/hyperlink" Target="http://www.consultant.ru/document/cons_doc_LAW_149116/" TargetMode="External"/><Relationship Id="rId32" Type="http://schemas.openxmlformats.org/officeDocument/2006/relationships/hyperlink" Target="http://www.consultant.ru/document/cons_doc_LAW_163393/" TargetMode="External"/><Relationship Id="rId37" Type="http://schemas.openxmlformats.org/officeDocument/2006/relationships/hyperlink" Target="http://www.consultant.ru/document/cons_doc_LAW_163393/" TargetMode="External"/><Relationship Id="rId40" Type="http://schemas.openxmlformats.org/officeDocument/2006/relationships/hyperlink" Target="http://www.consultant.ru/document/cons_doc_LAW_163393/" TargetMode="External"/><Relationship Id="rId45" Type="http://schemas.openxmlformats.org/officeDocument/2006/relationships/fontTable" Target="fontTable.xml"/><Relationship Id="rId5" Type="http://schemas.openxmlformats.org/officeDocument/2006/relationships/hyperlink" Target="http://www.consultant.ru/document/cons_doc_LAW_148737/?dst=100006" TargetMode="External"/><Relationship Id="rId15" Type="http://schemas.openxmlformats.org/officeDocument/2006/relationships/hyperlink" Target="http://www.consultant.ru/document/cons_doc_LAW_163393/" TargetMode="External"/><Relationship Id="rId23" Type="http://schemas.openxmlformats.org/officeDocument/2006/relationships/hyperlink" Target="http://www.consultant.ru/document/cons_doc_LAW_163393/" TargetMode="External"/><Relationship Id="rId28" Type="http://schemas.openxmlformats.org/officeDocument/2006/relationships/hyperlink" Target="http://www.consultant.ru/document/cons_doc_LAW_163393/" TargetMode="External"/><Relationship Id="rId36" Type="http://schemas.openxmlformats.org/officeDocument/2006/relationships/hyperlink" Target="http://www.consultant.ru/document/cons_doc_LAW_163393/" TargetMode="External"/><Relationship Id="rId10" Type="http://schemas.openxmlformats.org/officeDocument/2006/relationships/hyperlink" Target="http://www.consultant.ru/document/cons_doc_LAW_163393/" TargetMode="External"/><Relationship Id="rId19" Type="http://schemas.openxmlformats.org/officeDocument/2006/relationships/hyperlink" Target="http://www.consultant.ru/document/cons_doc_LAW_163440/" TargetMode="External"/><Relationship Id="rId31" Type="http://schemas.openxmlformats.org/officeDocument/2006/relationships/hyperlink" Target="http://www.consultant.ru/document/cons_doc_LAW_163393/" TargetMode="External"/><Relationship Id="rId44" Type="http://schemas.openxmlformats.org/officeDocument/2006/relationships/hyperlink" Target="http://www.consultant.ru/document/cons_obj_LAW_140863_0/" TargetMode="External"/><Relationship Id="rId4" Type="http://schemas.openxmlformats.org/officeDocument/2006/relationships/webSettings" Target="webSettings.xml"/><Relationship Id="rId9" Type="http://schemas.openxmlformats.org/officeDocument/2006/relationships/hyperlink" Target="http://www.consultant.ru/document/cons_doc_LAW_163393/" TargetMode="External"/><Relationship Id="rId14" Type="http://schemas.openxmlformats.org/officeDocument/2006/relationships/hyperlink" Target="http://www.consultant.ru/document/cons_doc_LAW_163393/" TargetMode="External"/><Relationship Id="rId22" Type="http://schemas.openxmlformats.org/officeDocument/2006/relationships/hyperlink" Target="http://www.consultant.ru/document/cons_doc_LAW_163393/" TargetMode="External"/><Relationship Id="rId27" Type="http://schemas.openxmlformats.org/officeDocument/2006/relationships/hyperlink" Target="http://www.consultant.ru/document/cons_doc_LAW_163393/" TargetMode="External"/><Relationship Id="rId30" Type="http://schemas.openxmlformats.org/officeDocument/2006/relationships/hyperlink" Target="http://www.consultant.ru/document/cons_doc_LAW_112966/" TargetMode="External"/><Relationship Id="rId35" Type="http://schemas.openxmlformats.org/officeDocument/2006/relationships/hyperlink" Target="http://www.consultant.ru/document/cons_doc_LAW_163393/" TargetMode="External"/><Relationship Id="rId43" Type="http://schemas.openxmlformats.org/officeDocument/2006/relationships/hyperlink" Target="http://www.consultant.ru/document/cons_doc_LAW_1633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4906</Words>
  <Characters>27965</Characters>
  <Application>Microsoft Office Word</Application>
  <DocSecurity>0</DocSecurity>
  <Lines>233</Lines>
  <Paragraphs>65</Paragraphs>
  <ScaleCrop>false</ScaleCrop>
  <Company>ЦЗН Гулькевичи</Company>
  <LinksUpToDate>false</LinksUpToDate>
  <CharactersWithSpaces>32806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user14</dc:creator>
  <cp:keywords/>
  <dc:description/>
  <cp:lastModifiedBy>user14</cp:lastModifiedBy>
  <cp:revision>2</cp:revision>
  <dcterms:created xsi:type="dcterms:W3CDTF">2014-06-23T05:37:00Z</dcterms:created>
  <dcterms:modified xsi:type="dcterms:W3CDTF">2014-06-23T05:42:00Z</dcterms:modified>
</cp:coreProperties>
</file>